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09" w:rsidRPr="007F4CC5" w:rsidRDefault="00982DE4">
      <w:pPr>
        <w:widowControl/>
        <w:jc w:val="center"/>
        <w:rPr>
          <w:rFonts w:ascii="黑体" w:eastAsia="黑体" w:hAnsiTheme="minorEastAsia" w:cs="宋体" w:hint="eastAsia"/>
          <w:b/>
          <w:color w:val="FF0000"/>
          <w:w w:val="80"/>
          <w:kern w:val="0"/>
          <w:sz w:val="72"/>
          <w:szCs w:val="72"/>
        </w:rPr>
      </w:pPr>
      <w:bookmarkStart w:id="0" w:name="_Toc260828099"/>
      <w:bookmarkStart w:id="1" w:name="_Toc260832793"/>
      <w:bookmarkStart w:id="2" w:name="_Toc399856355"/>
      <w:r>
        <w:rPr>
          <w:rFonts w:asciiTheme="minorEastAsia" w:eastAsiaTheme="minorEastAsia" w:hAnsiTheme="minorEastAsia" w:cs="宋体" w:hint="eastAsia"/>
          <w:b/>
          <w:color w:val="FF0000"/>
          <w:w w:val="80"/>
          <w:kern w:val="0"/>
          <w:sz w:val="72"/>
          <w:szCs w:val="72"/>
        </w:rPr>
        <w:t xml:space="preserve"> </w:t>
      </w:r>
      <w:r w:rsidRPr="007F4CC5">
        <w:rPr>
          <w:rFonts w:ascii="黑体" w:eastAsia="黑体" w:hAnsiTheme="minorEastAsia" w:cs="宋体" w:hint="eastAsia"/>
          <w:b/>
          <w:color w:val="FF0000"/>
          <w:w w:val="80"/>
          <w:kern w:val="0"/>
          <w:sz w:val="72"/>
          <w:szCs w:val="72"/>
        </w:rPr>
        <w:t>环境科学与工程学院文件</w:t>
      </w:r>
    </w:p>
    <w:p w:rsidR="00244C09" w:rsidRDefault="00982DE4">
      <w:pPr>
        <w:widowControl/>
        <w:jc w:val="center"/>
        <w:rPr>
          <w:rFonts w:asciiTheme="minorEastAsia" w:eastAsiaTheme="minorEastAsia" w:hAnsiTheme="minorEastAsia"/>
          <w:b/>
          <w:color w:val="FF0000"/>
          <w:sz w:val="28"/>
          <w:szCs w:val="28"/>
        </w:rPr>
      </w:pPr>
      <w:r>
        <w:rPr>
          <w:rFonts w:asciiTheme="minorEastAsia" w:hAnsiTheme="minorEastAsia" w:hint="eastAsia"/>
          <w:b/>
          <w:color w:val="FF0000"/>
          <w:sz w:val="28"/>
          <w:szCs w:val="28"/>
        </w:rPr>
        <w:t xml:space="preserve">  </w:t>
      </w:r>
      <w:r>
        <w:rPr>
          <w:rFonts w:asciiTheme="minorEastAsia" w:eastAsiaTheme="minorEastAsia" w:hAnsiTheme="minorEastAsia" w:hint="eastAsia"/>
          <w:b/>
          <w:color w:val="FF0000"/>
          <w:sz w:val="28"/>
          <w:szCs w:val="28"/>
        </w:rPr>
        <w:t xml:space="preserve"> </w:t>
      </w:r>
      <w:proofErr w:type="gramStart"/>
      <w:r>
        <w:rPr>
          <w:rFonts w:asciiTheme="minorEastAsia" w:eastAsiaTheme="minorEastAsia" w:hAnsiTheme="minorEastAsia" w:hint="eastAsia"/>
          <w:b/>
          <w:color w:val="FF0000"/>
          <w:sz w:val="28"/>
          <w:szCs w:val="28"/>
        </w:rPr>
        <w:t>广油环境</w:t>
      </w:r>
      <w:proofErr w:type="gramEnd"/>
      <w:r w:rsidR="00537CE0">
        <w:rPr>
          <w:rFonts w:asciiTheme="minorEastAsia" w:eastAsiaTheme="minorEastAsia" w:hAnsiTheme="minorEastAsia" w:hint="eastAsia"/>
          <w:b/>
          <w:color w:val="FF0000"/>
          <w:sz w:val="28"/>
          <w:szCs w:val="28"/>
        </w:rPr>
        <w:t>〔</w:t>
      </w:r>
      <w:r>
        <w:rPr>
          <w:rFonts w:asciiTheme="minorEastAsia" w:eastAsiaTheme="minorEastAsia" w:hAnsiTheme="minorEastAsia" w:hint="eastAsia"/>
          <w:b/>
          <w:color w:val="FF0000"/>
          <w:sz w:val="28"/>
          <w:szCs w:val="28"/>
        </w:rPr>
        <w:t>2019</w:t>
      </w:r>
      <w:r w:rsidR="00537CE0">
        <w:rPr>
          <w:rFonts w:asciiTheme="minorEastAsia" w:eastAsiaTheme="minorEastAsia" w:hAnsiTheme="minorEastAsia" w:hint="eastAsia"/>
          <w:b/>
          <w:color w:val="FF0000"/>
          <w:sz w:val="28"/>
          <w:szCs w:val="28"/>
        </w:rPr>
        <w:t>〕</w:t>
      </w:r>
      <w:r>
        <w:rPr>
          <w:rFonts w:asciiTheme="minorEastAsia" w:eastAsiaTheme="minorEastAsia" w:hAnsiTheme="minorEastAsia" w:hint="eastAsia"/>
          <w:b/>
          <w:color w:val="FF0000"/>
          <w:sz w:val="28"/>
          <w:szCs w:val="28"/>
        </w:rPr>
        <w:t>4号</w:t>
      </w:r>
    </w:p>
    <w:p w:rsidR="006E584F" w:rsidRDefault="00982DE4" w:rsidP="006E584F">
      <w:pPr>
        <w:widowControl/>
        <w:jc w:val="center"/>
        <w:rPr>
          <w:rFonts w:ascii="黑体" w:eastAsia="黑体" w:hAnsi="仿宋" w:cs="仿宋" w:hint="eastAsia"/>
          <w:b/>
          <w:bCs/>
          <w:color w:val="000000" w:themeColor="text1"/>
          <w:spacing w:val="0"/>
          <w:sz w:val="36"/>
          <w:szCs w:val="36"/>
        </w:rPr>
      </w:pPr>
      <w:r>
        <w:rPr>
          <w:noProof/>
        </w:rPr>
        <w:drawing>
          <wp:inline distT="0" distB="0" distL="0" distR="0" wp14:anchorId="55A81726" wp14:editId="2C8D02F8">
            <wp:extent cx="5362575" cy="247650"/>
            <wp:effectExtent l="0" t="0" r="9525" b="0"/>
            <wp:docPr id="7" name="图片 5" descr="http://www.gdpa.edu.cn/Public/Home/images/sta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http://www.gdpa.edu.cn/Public/Home/images/star_.gif"/>
                    <pic:cNvPicPr>
                      <a:picLocks noChangeAspect="1" noChangeArrowheads="1"/>
                    </pic:cNvPicPr>
                  </pic:nvPicPr>
                  <pic:blipFill>
                    <a:blip r:embed="rId8" cstate="print"/>
                    <a:srcRect/>
                    <a:stretch>
                      <a:fillRect/>
                    </a:stretch>
                  </pic:blipFill>
                  <pic:spPr>
                    <a:xfrm>
                      <a:off x="0" y="0"/>
                      <a:ext cx="5400426" cy="249398"/>
                    </a:xfrm>
                    <a:prstGeom prst="rect">
                      <a:avLst/>
                    </a:prstGeom>
                    <a:noFill/>
                    <a:ln w="9525">
                      <a:noFill/>
                      <a:miter lim="800000"/>
                      <a:headEnd/>
                      <a:tailEnd/>
                    </a:ln>
                  </pic:spPr>
                </pic:pic>
              </a:graphicData>
            </a:graphic>
          </wp:inline>
        </w:drawing>
      </w:r>
    </w:p>
    <w:p w:rsidR="00244C09" w:rsidRPr="006E584F" w:rsidRDefault="00982DE4" w:rsidP="006E584F">
      <w:pPr>
        <w:widowControl/>
        <w:spacing w:beforeLines="150" w:before="468" w:afterLines="150" w:after="468"/>
        <w:ind w:firstLineChars="295" w:firstLine="1066"/>
        <w:rPr>
          <w:rFonts w:ascii="宋体" w:eastAsia="宋体" w:hAnsi="宋体" w:cs="宋体" w:hint="eastAsia"/>
          <w:vanish/>
          <w:kern w:val="0"/>
          <w:sz w:val="24"/>
          <w:szCs w:val="24"/>
        </w:rPr>
      </w:pPr>
      <w:bookmarkStart w:id="3" w:name="_GoBack"/>
      <w:r w:rsidRPr="007F4CC5">
        <w:rPr>
          <w:rFonts w:ascii="黑体" w:eastAsia="黑体" w:hAnsi="仿宋" w:cs="仿宋" w:hint="eastAsia"/>
          <w:b/>
          <w:bCs/>
          <w:color w:val="000000" w:themeColor="text1"/>
          <w:spacing w:val="0"/>
          <w:sz w:val="36"/>
          <w:szCs w:val="36"/>
        </w:rPr>
        <w:t>环境科学与工程学院职称推荐补充条件</w:t>
      </w:r>
    </w:p>
    <w:bookmarkEnd w:id="3"/>
    <w:p w:rsidR="00244C09" w:rsidRPr="00060B0F" w:rsidRDefault="00982DE4">
      <w:pPr>
        <w:spacing w:line="500" w:lineRule="exact"/>
        <w:ind w:firstLineChars="200" w:firstLine="560"/>
        <w:jc w:val="left"/>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为促进环境科学与工程学院学科发展，充分调动教师教学科研的积极性，推进学校高水平理工科大学建设，结合学院的实际，特制定《环境科学与工程学院职称推荐补充条件》。</w:t>
      </w:r>
    </w:p>
    <w:p w:rsidR="00244C09" w:rsidRPr="00060B0F" w:rsidRDefault="00982DE4">
      <w:pPr>
        <w:keepNext/>
        <w:keepLines/>
        <w:spacing w:before="260" w:after="260" w:line="500" w:lineRule="exact"/>
        <w:jc w:val="center"/>
        <w:outlineLvl w:val="2"/>
        <w:rPr>
          <w:rFonts w:ascii="仿宋_GB2312" w:hAnsiTheme="minorEastAsia" w:cs="Times New Roman" w:hint="eastAsia"/>
          <w:b/>
          <w:bCs/>
          <w:color w:val="000000" w:themeColor="text1"/>
          <w:spacing w:val="0"/>
          <w:szCs w:val="32"/>
        </w:rPr>
      </w:pPr>
      <w:r w:rsidRPr="00060B0F">
        <w:rPr>
          <w:rFonts w:ascii="仿宋_GB2312" w:hAnsiTheme="minorEastAsia" w:cs="Times New Roman" w:hint="eastAsia"/>
          <w:b/>
          <w:bCs/>
          <w:color w:val="000000" w:themeColor="text1"/>
          <w:spacing w:val="0"/>
          <w:szCs w:val="32"/>
        </w:rPr>
        <w:t>教授</w:t>
      </w:r>
      <w:bookmarkEnd w:id="0"/>
      <w:bookmarkEnd w:id="1"/>
      <w:bookmarkEnd w:id="2"/>
    </w:p>
    <w:p w:rsidR="00244C09" w:rsidRPr="00060B0F" w:rsidRDefault="00982DE4">
      <w:pPr>
        <w:spacing w:line="500" w:lineRule="exact"/>
        <w:ind w:firstLineChars="200" w:firstLine="562"/>
        <w:outlineLvl w:val="0"/>
        <w:rPr>
          <w:rFonts w:ascii="仿宋_GB2312" w:hAnsiTheme="minorEastAsia" w:cs="Times New Roman" w:hint="eastAsia"/>
          <w:b/>
          <w:color w:val="000000" w:themeColor="text1"/>
          <w:spacing w:val="0"/>
          <w:sz w:val="28"/>
          <w:szCs w:val="28"/>
        </w:rPr>
      </w:pPr>
      <w:bookmarkStart w:id="4" w:name="_Toc260147662"/>
      <w:bookmarkStart w:id="5" w:name="_Toc245720846"/>
      <w:bookmarkStart w:id="6" w:name="_Toc260147737"/>
      <w:bookmarkStart w:id="7" w:name="_Toc260828100"/>
      <w:r w:rsidRPr="00060B0F">
        <w:rPr>
          <w:rFonts w:ascii="仿宋_GB2312" w:hAnsiTheme="minorEastAsia" w:cs="Times New Roman" w:hint="eastAsia"/>
          <w:b/>
          <w:color w:val="000000" w:themeColor="text1"/>
          <w:spacing w:val="0"/>
          <w:sz w:val="28"/>
          <w:szCs w:val="28"/>
        </w:rPr>
        <w:t>一、必备条件</w:t>
      </w:r>
      <w:bookmarkEnd w:id="4"/>
      <w:bookmarkEnd w:id="5"/>
      <w:bookmarkEnd w:id="6"/>
      <w:bookmarkEnd w:id="7"/>
    </w:p>
    <w:p w:rsidR="00244C09" w:rsidRPr="00060B0F" w:rsidRDefault="00982DE4">
      <w:pPr>
        <w:spacing w:line="500" w:lineRule="exact"/>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1.至少发表1区SCI论文1篇或发表2区SCI论文2篇；</w:t>
      </w:r>
    </w:p>
    <w:p w:rsidR="00244C09" w:rsidRPr="00060B0F" w:rsidRDefault="00982DE4">
      <w:pPr>
        <w:spacing w:line="500" w:lineRule="exact"/>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2.主持国家级项目1项；或主持省部级项目3项；或主持省部级项目2项，到校科研经费100万元。</w:t>
      </w:r>
    </w:p>
    <w:p w:rsidR="00244C09" w:rsidRPr="00060B0F" w:rsidRDefault="00982DE4">
      <w:pPr>
        <w:spacing w:line="500" w:lineRule="exact"/>
        <w:ind w:firstLineChars="200" w:firstLine="562"/>
        <w:outlineLvl w:val="0"/>
        <w:rPr>
          <w:rFonts w:ascii="仿宋_GB2312" w:hAnsiTheme="minorEastAsia" w:cs="Times New Roman" w:hint="eastAsia"/>
          <w:b/>
          <w:color w:val="000000" w:themeColor="text1"/>
          <w:spacing w:val="0"/>
          <w:sz w:val="28"/>
          <w:szCs w:val="28"/>
        </w:rPr>
      </w:pPr>
      <w:bookmarkStart w:id="8" w:name="_Toc260147738"/>
      <w:bookmarkStart w:id="9" w:name="_Toc260828101"/>
      <w:bookmarkStart w:id="10" w:name="_Toc260147663"/>
      <w:bookmarkStart w:id="11" w:name="_Toc245720847"/>
      <w:r w:rsidRPr="00060B0F">
        <w:rPr>
          <w:rFonts w:ascii="仿宋_GB2312" w:hAnsiTheme="minorEastAsia" w:cs="Times New Roman" w:hint="eastAsia"/>
          <w:b/>
          <w:color w:val="000000" w:themeColor="text1"/>
          <w:spacing w:val="0"/>
          <w:sz w:val="28"/>
          <w:szCs w:val="28"/>
        </w:rPr>
        <w:t>二、选择条件</w:t>
      </w:r>
      <w:bookmarkEnd w:id="8"/>
      <w:bookmarkEnd w:id="9"/>
      <w:bookmarkEnd w:id="10"/>
      <w:bookmarkEnd w:id="11"/>
    </w:p>
    <w:p w:rsidR="00244C09" w:rsidRPr="00060B0F" w:rsidRDefault="00982DE4">
      <w:pPr>
        <w:spacing w:line="500" w:lineRule="exact"/>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满足下列条件之二</w:t>
      </w:r>
    </w:p>
    <w:p w:rsidR="00244C09" w:rsidRPr="00060B0F" w:rsidRDefault="00982DE4">
      <w:pPr>
        <w:spacing w:line="500" w:lineRule="exact"/>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1.获国家自然科学、国家技术发明一等奖（不分排名），或二等奖排前十名；或获国家科技进步特等奖排（不分排名），或一等奖排前十名，或二等奖排前八名；或获省部级一等奖排前三名，或二等奖排前二名。</w:t>
      </w:r>
    </w:p>
    <w:p w:rsidR="00244C09" w:rsidRPr="00060B0F" w:rsidRDefault="00982DE4">
      <w:pPr>
        <w:spacing w:line="500" w:lineRule="exact"/>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2.获国家级教学成果一等奖排前五名；或获国家级教学成果二等奖排前三名；或获省部级一等奖排前两名，或二等奖排名第一；或获省部级优秀教材一等奖排名第一；或被评为省级教学名师。</w:t>
      </w:r>
    </w:p>
    <w:p w:rsidR="00244C09" w:rsidRPr="00060B0F" w:rsidRDefault="00982DE4">
      <w:pPr>
        <w:spacing w:line="500" w:lineRule="exact"/>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3.发表SCI论文4篇，其中三区以上SCI论文2篇。</w:t>
      </w:r>
    </w:p>
    <w:p w:rsidR="00244C09" w:rsidRPr="00060B0F" w:rsidRDefault="00982DE4">
      <w:pPr>
        <w:spacing w:line="500" w:lineRule="exact"/>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4.在省级出版社出版主编专著1部；主编国家级统编教材、国家</w:t>
      </w:r>
      <w:r w:rsidRPr="00060B0F">
        <w:rPr>
          <w:rFonts w:ascii="仿宋_GB2312" w:hAnsiTheme="minorEastAsia" w:cs="Times New Roman" w:hint="eastAsia"/>
          <w:color w:val="000000" w:themeColor="text1"/>
          <w:spacing w:val="0"/>
          <w:sz w:val="28"/>
          <w:szCs w:val="28"/>
        </w:rPr>
        <w:lastRenderedPageBreak/>
        <w:t>级规划教材1部；或主编省部级统编教材、规划教材、专著、译著2部；或主编教材、工具书、译著2部；或主编教材、工具书、译著1部，</w:t>
      </w:r>
      <w:proofErr w:type="gramStart"/>
      <w:r w:rsidRPr="00060B0F">
        <w:rPr>
          <w:rFonts w:ascii="仿宋_GB2312" w:hAnsiTheme="minorEastAsia" w:cs="Times New Roman" w:hint="eastAsia"/>
          <w:color w:val="000000" w:themeColor="text1"/>
          <w:spacing w:val="0"/>
          <w:sz w:val="28"/>
          <w:szCs w:val="28"/>
        </w:rPr>
        <w:t>且参编著</w:t>
      </w:r>
      <w:proofErr w:type="gramEnd"/>
      <w:r w:rsidRPr="00060B0F">
        <w:rPr>
          <w:rFonts w:ascii="仿宋_GB2312" w:hAnsiTheme="minorEastAsia" w:cs="Times New Roman" w:hint="eastAsia"/>
          <w:color w:val="000000" w:themeColor="text1"/>
          <w:spacing w:val="0"/>
          <w:sz w:val="28"/>
          <w:szCs w:val="28"/>
        </w:rPr>
        <w:t>作、教材、工具书、译著1部，本人撰写15万字。</w:t>
      </w:r>
    </w:p>
    <w:p w:rsidR="00244C09" w:rsidRPr="00060B0F" w:rsidRDefault="00982DE4">
      <w:pPr>
        <w:spacing w:line="500" w:lineRule="exact"/>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5.主持国家级重点项目；或主持国家级项目2项；或主持国家级项目1项和省部级项目2项；或主持省部级项目2项，主持科技开发或科技工程项目1项，本人到校科研经费150万元（不包括建筑设计费、工程费）。</w:t>
      </w:r>
    </w:p>
    <w:p w:rsidR="00244C09" w:rsidRPr="00060B0F" w:rsidRDefault="00982DE4">
      <w:pPr>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6.获国家（职务）发明专利2项，并有1项专利获得转让，转让费在10万元以上。</w:t>
      </w:r>
    </w:p>
    <w:p w:rsidR="00244C09" w:rsidRPr="00060B0F" w:rsidRDefault="00982DE4">
      <w:pPr>
        <w:spacing w:line="360" w:lineRule="auto"/>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7.国家级质量工程项目排前三名；或省部级精品课程排名第一；或国家级示范性教学实验中心排前三名；或省级示范性教学实验中心排名第一。</w:t>
      </w:r>
    </w:p>
    <w:p w:rsidR="00244C09" w:rsidRPr="00060B0F" w:rsidRDefault="00982DE4">
      <w:pPr>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8.指导学生为参加国家级大学生创新创业大赛、挑战杯系列竞赛、节能减</w:t>
      </w:r>
      <w:proofErr w:type="gramStart"/>
      <w:r w:rsidRPr="00060B0F">
        <w:rPr>
          <w:rFonts w:ascii="仿宋_GB2312" w:hAnsiTheme="minorEastAsia" w:cs="Times New Roman" w:hint="eastAsia"/>
          <w:color w:val="000000" w:themeColor="text1"/>
          <w:spacing w:val="0"/>
          <w:sz w:val="28"/>
          <w:szCs w:val="28"/>
        </w:rPr>
        <w:t>排大赛</w:t>
      </w:r>
      <w:proofErr w:type="gramEnd"/>
      <w:r w:rsidRPr="00060B0F">
        <w:rPr>
          <w:rFonts w:ascii="仿宋_GB2312" w:hAnsiTheme="minorEastAsia" w:cs="Times New Roman" w:hint="eastAsia"/>
          <w:color w:val="000000" w:themeColor="text1"/>
          <w:spacing w:val="0"/>
          <w:sz w:val="28"/>
          <w:szCs w:val="28"/>
        </w:rPr>
        <w:t>获得一等奖以上的个人或团体的主力队员前两名（以获奖证书排名为准）。</w:t>
      </w:r>
    </w:p>
    <w:p w:rsidR="00244C09" w:rsidRPr="00060B0F" w:rsidRDefault="00982DE4">
      <w:pPr>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9.指导学生以项目负责人参加国家级大学生创新创业训练计划结题优秀。</w:t>
      </w:r>
    </w:p>
    <w:p w:rsidR="00244C09" w:rsidRPr="00060B0F" w:rsidRDefault="00982DE4">
      <w:pPr>
        <w:keepNext/>
        <w:keepLines/>
        <w:spacing w:before="260" w:after="260" w:line="500" w:lineRule="exact"/>
        <w:jc w:val="center"/>
        <w:outlineLvl w:val="2"/>
        <w:rPr>
          <w:rFonts w:ascii="仿宋_GB2312" w:hAnsiTheme="minorEastAsia" w:cs="Times New Roman" w:hint="eastAsia"/>
          <w:b/>
          <w:bCs/>
          <w:color w:val="000000" w:themeColor="text1"/>
          <w:spacing w:val="0"/>
          <w:szCs w:val="32"/>
        </w:rPr>
      </w:pPr>
      <w:bookmarkStart w:id="12" w:name="_Toc260832794"/>
      <w:bookmarkStart w:id="13" w:name="_Toc260828105"/>
      <w:bookmarkStart w:id="14" w:name="_Toc399856356"/>
      <w:r w:rsidRPr="00060B0F">
        <w:rPr>
          <w:rFonts w:ascii="仿宋_GB2312" w:hAnsiTheme="minorEastAsia" w:cs="Times New Roman" w:hint="eastAsia"/>
          <w:b/>
          <w:bCs/>
          <w:color w:val="000000" w:themeColor="text1"/>
          <w:spacing w:val="0"/>
          <w:szCs w:val="32"/>
        </w:rPr>
        <w:t>副教授</w:t>
      </w:r>
      <w:bookmarkEnd w:id="12"/>
      <w:bookmarkEnd w:id="13"/>
      <w:bookmarkEnd w:id="14"/>
    </w:p>
    <w:p w:rsidR="00244C09" w:rsidRPr="00060B0F" w:rsidRDefault="006C2D26" w:rsidP="006C2D26">
      <w:pPr>
        <w:spacing w:line="500" w:lineRule="exact"/>
        <w:ind w:firstLineChars="200" w:firstLine="562"/>
        <w:rPr>
          <w:rFonts w:ascii="仿宋_GB2312" w:hAnsiTheme="minorEastAsia" w:cs="Times New Roman" w:hint="eastAsia"/>
          <w:b/>
          <w:color w:val="000000" w:themeColor="text1"/>
          <w:spacing w:val="0"/>
          <w:sz w:val="28"/>
          <w:szCs w:val="28"/>
        </w:rPr>
      </w:pPr>
      <w:r w:rsidRPr="00060B0F">
        <w:rPr>
          <w:rFonts w:ascii="仿宋_GB2312" w:hAnsiTheme="minorEastAsia" w:cs="Times New Roman" w:hint="eastAsia"/>
          <w:b/>
          <w:color w:val="000000" w:themeColor="text1"/>
          <w:spacing w:val="0"/>
          <w:sz w:val="28"/>
          <w:szCs w:val="28"/>
        </w:rPr>
        <w:t>一、</w:t>
      </w:r>
      <w:r w:rsidR="00982DE4" w:rsidRPr="00060B0F">
        <w:rPr>
          <w:rFonts w:ascii="仿宋_GB2312" w:hAnsiTheme="minorEastAsia" w:cs="Times New Roman" w:hint="eastAsia"/>
          <w:b/>
          <w:color w:val="000000" w:themeColor="text1"/>
          <w:spacing w:val="0"/>
          <w:sz w:val="28"/>
          <w:szCs w:val="28"/>
        </w:rPr>
        <w:t>必备条件</w:t>
      </w:r>
    </w:p>
    <w:p w:rsidR="00244C09" w:rsidRPr="00060B0F" w:rsidRDefault="00982DE4">
      <w:pPr>
        <w:spacing w:line="500" w:lineRule="exact"/>
        <w:ind w:firstLineChars="200" w:firstLine="560"/>
        <w:rPr>
          <w:rFonts w:ascii="仿宋_GB2312" w:hAnsiTheme="minorEastAsia" w:cs="Times New Roman" w:hint="eastAsia"/>
          <w:color w:val="000000" w:themeColor="text1"/>
          <w:spacing w:val="0"/>
          <w:sz w:val="28"/>
          <w:szCs w:val="28"/>
        </w:rPr>
      </w:pPr>
      <w:bookmarkStart w:id="15" w:name="_Toc260147667"/>
      <w:bookmarkStart w:id="16" w:name="_Toc260147742"/>
      <w:bookmarkStart w:id="17" w:name="_Toc245720851"/>
      <w:bookmarkStart w:id="18" w:name="_Toc260828107"/>
      <w:r w:rsidRPr="00060B0F">
        <w:rPr>
          <w:rFonts w:ascii="仿宋_GB2312" w:hAnsiTheme="minorEastAsia" w:cs="Times New Roman" w:hint="eastAsia"/>
          <w:color w:val="000000" w:themeColor="text1"/>
          <w:spacing w:val="0"/>
          <w:sz w:val="28"/>
          <w:szCs w:val="28"/>
        </w:rPr>
        <w:t>1.发表2区SCI论文1篇；或3区SCI论文2篇；或4区SCI论文3篇；</w:t>
      </w:r>
    </w:p>
    <w:p w:rsidR="00244C09" w:rsidRPr="00060B0F" w:rsidRDefault="00982DE4">
      <w:pPr>
        <w:spacing w:line="500" w:lineRule="exact"/>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2.主持国家级项目1项；或主持省部级项目2项；或主持省部级项目1项，到校科研经费60万元。</w:t>
      </w:r>
    </w:p>
    <w:p w:rsidR="00244C09" w:rsidRPr="00060B0F" w:rsidRDefault="00982DE4">
      <w:pPr>
        <w:spacing w:line="500" w:lineRule="exact"/>
        <w:ind w:firstLineChars="200" w:firstLine="562"/>
        <w:outlineLvl w:val="0"/>
        <w:rPr>
          <w:rFonts w:ascii="仿宋_GB2312" w:hAnsiTheme="minorEastAsia" w:cs="Times New Roman" w:hint="eastAsia"/>
          <w:b/>
          <w:color w:val="000000" w:themeColor="text1"/>
          <w:spacing w:val="0"/>
          <w:sz w:val="28"/>
          <w:szCs w:val="28"/>
        </w:rPr>
      </w:pPr>
      <w:r w:rsidRPr="00060B0F">
        <w:rPr>
          <w:rFonts w:ascii="仿宋_GB2312" w:hAnsiTheme="minorEastAsia" w:cs="Times New Roman" w:hint="eastAsia"/>
          <w:b/>
          <w:color w:val="000000" w:themeColor="text1"/>
          <w:spacing w:val="0"/>
          <w:sz w:val="28"/>
          <w:szCs w:val="28"/>
        </w:rPr>
        <w:t>二、选择条件</w:t>
      </w:r>
      <w:bookmarkEnd w:id="15"/>
      <w:bookmarkEnd w:id="16"/>
      <w:bookmarkEnd w:id="17"/>
      <w:bookmarkEnd w:id="18"/>
      <w:r w:rsidRPr="00060B0F">
        <w:rPr>
          <w:rFonts w:ascii="仿宋_GB2312" w:hAnsiTheme="minorEastAsia" w:cs="Times New Roman" w:hint="eastAsia"/>
          <w:b/>
          <w:color w:val="000000" w:themeColor="text1"/>
          <w:spacing w:val="0"/>
          <w:sz w:val="28"/>
          <w:szCs w:val="28"/>
        </w:rPr>
        <w:t>之一</w:t>
      </w:r>
    </w:p>
    <w:p w:rsidR="00244C09" w:rsidRPr="00060B0F" w:rsidRDefault="00982DE4">
      <w:pPr>
        <w:spacing w:line="500" w:lineRule="exact"/>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lastRenderedPageBreak/>
        <w:t>1.获国家自然科学、国家技术发明一等奖（不分排名），或二等奖排（不分排名）；或获国家科技进步特等奖（不分排名），或一等奖（不分排名），或二等奖（不分排名）；或获省部级一等奖排前四名，或二等奖排前三名，或三等奖排前二名。</w:t>
      </w:r>
    </w:p>
    <w:p w:rsidR="00244C09" w:rsidRPr="00060B0F" w:rsidRDefault="00982DE4">
      <w:pPr>
        <w:spacing w:line="500" w:lineRule="exact"/>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2.获国家级教学成果二等奖排前六名；或获省级教学成果一等奖排前五名；或获省级教学成果二等奖排前三名；或获校级教学成果一等奖排前二名；或校级教学成果二等奖排名第一。</w:t>
      </w:r>
    </w:p>
    <w:p w:rsidR="00244C09" w:rsidRPr="00060B0F" w:rsidRDefault="00982DE4">
      <w:pPr>
        <w:spacing w:line="500" w:lineRule="exact"/>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3.获省部级优秀教材一等奖排名第一；或对学校本科教育创新、教学改革及教学管理工作</w:t>
      </w:r>
      <w:proofErr w:type="gramStart"/>
      <w:r w:rsidRPr="00060B0F">
        <w:rPr>
          <w:rFonts w:ascii="仿宋_GB2312" w:hAnsiTheme="minorEastAsia" w:cs="Times New Roman" w:hint="eastAsia"/>
          <w:color w:val="000000" w:themeColor="text1"/>
          <w:spacing w:val="0"/>
          <w:sz w:val="28"/>
          <w:szCs w:val="28"/>
        </w:rPr>
        <w:t>作出</w:t>
      </w:r>
      <w:proofErr w:type="gramEnd"/>
      <w:r w:rsidRPr="00060B0F">
        <w:rPr>
          <w:rFonts w:ascii="仿宋_GB2312" w:hAnsiTheme="minorEastAsia" w:cs="Times New Roman" w:hint="eastAsia"/>
          <w:color w:val="000000" w:themeColor="text1"/>
          <w:spacing w:val="0"/>
          <w:sz w:val="28"/>
          <w:szCs w:val="28"/>
        </w:rPr>
        <w:t>显著贡献，教学质量高，被评为校级教学名师；或获学校本科教学竞赛一等奖1次；或获学校本科教学竞赛二等奖2次；或获学校本科教学竞赛三等奖3次。</w:t>
      </w:r>
    </w:p>
    <w:p w:rsidR="00244C09" w:rsidRPr="00060B0F" w:rsidRDefault="00982DE4">
      <w:pPr>
        <w:spacing w:line="500" w:lineRule="exact"/>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4.在省级出版社出版主编专著、译著1部；或主编教材、教参、工具书1部，本人撰写10万字。</w:t>
      </w:r>
    </w:p>
    <w:p w:rsidR="00244C09" w:rsidRPr="00060B0F" w:rsidRDefault="00982DE4">
      <w:pPr>
        <w:spacing w:line="500" w:lineRule="exact"/>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5.国家级质量工程项目排前五名；或省级精品课程或省级示范性教学实验中心排前三名，并在工作中取得阶段性成果；或省级实验中心排前三名，并在工作中取得阶段性成果；或获校级精品课程或重点课程排前二名，并在工作中取得阶段性成果，本人成绩突出。</w:t>
      </w:r>
    </w:p>
    <w:p w:rsidR="00244C09" w:rsidRPr="00060B0F" w:rsidRDefault="00982DE4">
      <w:pPr>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6.获国家（职务）排名第一发明专利2项。</w:t>
      </w:r>
    </w:p>
    <w:p w:rsidR="00244C09" w:rsidRPr="00060B0F" w:rsidRDefault="00982DE4">
      <w:pPr>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7.指导学生为参加省部级以上大学生创新创业大赛、挑战杯系列竞赛、节能减</w:t>
      </w:r>
      <w:proofErr w:type="gramStart"/>
      <w:r w:rsidRPr="00060B0F">
        <w:rPr>
          <w:rFonts w:ascii="仿宋_GB2312" w:hAnsiTheme="minorEastAsia" w:cs="Times New Roman" w:hint="eastAsia"/>
          <w:color w:val="000000" w:themeColor="text1"/>
          <w:spacing w:val="0"/>
          <w:sz w:val="28"/>
          <w:szCs w:val="28"/>
        </w:rPr>
        <w:t>排大赛</w:t>
      </w:r>
      <w:proofErr w:type="gramEnd"/>
      <w:r w:rsidRPr="00060B0F">
        <w:rPr>
          <w:rFonts w:ascii="仿宋_GB2312" w:hAnsiTheme="minorEastAsia" w:cs="Times New Roman" w:hint="eastAsia"/>
          <w:color w:val="000000" w:themeColor="text1"/>
          <w:spacing w:val="0"/>
          <w:sz w:val="28"/>
          <w:szCs w:val="28"/>
        </w:rPr>
        <w:t>获得一等奖以上的个人或团体的主力队员前两名（以获奖证书排名为准）。</w:t>
      </w:r>
    </w:p>
    <w:p w:rsidR="00244C09" w:rsidRPr="00060B0F" w:rsidRDefault="00982DE4">
      <w:pPr>
        <w:ind w:firstLineChars="200" w:firstLine="560"/>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8.指导学生以项目负责人参加省部级大学生创新创业训练计划结题优秀。</w:t>
      </w:r>
    </w:p>
    <w:p w:rsidR="00244C09" w:rsidRPr="00060B0F" w:rsidRDefault="00982DE4">
      <w:pPr>
        <w:spacing w:line="500" w:lineRule="exact"/>
        <w:ind w:firstLineChars="200" w:firstLine="562"/>
        <w:jc w:val="left"/>
        <w:rPr>
          <w:rFonts w:ascii="仿宋_GB2312" w:hAnsiTheme="minorEastAsia" w:cs="Times New Roman" w:hint="eastAsia"/>
          <w:b/>
          <w:color w:val="000000" w:themeColor="text1"/>
          <w:spacing w:val="0"/>
          <w:sz w:val="28"/>
          <w:szCs w:val="28"/>
        </w:rPr>
      </w:pPr>
      <w:r w:rsidRPr="00060B0F">
        <w:rPr>
          <w:rFonts w:ascii="仿宋_GB2312" w:hAnsiTheme="minorEastAsia" w:cs="Times New Roman" w:hint="eastAsia"/>
          <w:b/>
          <w:color w:val="000000" w:themeColor="text1"/>
          <w:spacing w:val="0"/>
          <w:sz w:val="28"/>
          <w:szCs w:val="28"/>
        </w:rPr>
        <w:t xml:space="preserve">说明： </w:t>
      </w:r>
    </w:p>
    <w:p w:rsidR="00244C09" w:rsidRPr="00060B0F" w:rsidRDefault="00982DE4">
      <w:pPr>
        <w:spacing w:line="360" w:lineRule="auto"/>
        <w:ind w:leftChars="172" w:left="837" w:hangingChars="100" w:hanging="280"/>
        <w:jc w:val="left"/>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1.以上补充条件适用于出生在1974年9月1日后的教师。在1974年9月1日前出生的教师，可选择以上条件或上课工作量达到</w:t>
      </w:r>
      <w:r w:rsidRPr="00060B0F">
        <w:rPr>
          <w:rFonts w:ascii="仿宋_GB2312" w:hAnsiTheme="minorEastAsia" w:cs="Times New Roman" w:hint="eastAsia"/>
          <w:color w:val="000000" w:themeColor="text1"/>
          <w:spacing w:val="0"/>
          <w:sz w:val="28"/>
          <w:szCs w:val="28"/>
        </w:rPr>
        <w:lastRenderedPageBreak/>
        <w:t>学校申报教授、副教授要求，并满足相应教学工作量的1.2、1.5倍。</w:t>
      </w:r>
    </w:p>
    <w:p w:rsidR="00244C09" w:rsidRPr="00060B0F" w:rsidRDefault="00982DE4">
      <w:pPr>
        <w:spacing w:line="360" w:lineRule="auto"/>
        <w:ind w:leftChars="172" w:left="837" w:hangingChars="100" w:hanging="280"/>
        <w:jc w:val="left"/>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2.满足环境科学与工程学院职称推荐补充条件者，优先推荐；若不满足环境科学与工程学院职称推荐补充条件，但符合学校规定的相应职称评审条件者，并且在符合国家基金申请条件情况下申报国家基金者，按《环境科学与工程学院教师绩效考核办法》排名由高到低顺序推荐。</w:t>
      </w:r>
    </w:p>
    <w:p w:rsidR="00244C09" w:rsidRPr="00060B0F" w:rsidRDefault="00982DE4">
      <w:pPr>
        <w:spacing w:line="360" w:lineRule="auto"/>
        <w:ind w:leftChars="175" w:left="847" w:hangingChars="100" w:hanging="280"/>
        <w:jc w:val="left"/>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3.学术论文的JCR分区以审核当年科</w:t>
      </w:r>
      <w:proofErr w:type="gramStart"/>
      <w:r w:rsidRPr="00060B0F">
        <w:rPr>
          <w:rFonts w:ascii="仿宋_GB2312" w:hAnsiTheme="minorEastAsia" w:cs="Times New Roman" w:hint="eastAsia"/>
          <w:color w:val="000000" w:themeColor="text1"/>
          <w:spacing w:val="0"/>
          <w:sz w:val="28"/>
          <w:szCs w:val="28"/>
        </w:rPr>
        <w:t>睿唯安最新</w:t>
      </w:r>
      <w:proofErr w:type="gramEnd"/>
      <w:r w:rsidRPr="00060B0F">
        <w:rPr>
          <w:rFonts w:ascii="仿宋_GB2312" w:hAnsiTheme="minorEastAsia" w:cs="Times New Roman" w:hint="eastAsia"/>
          <w:color w:val="000000" w:themeColor="text1"/>
          <w:spacing w:val="0"/>
          <w:sz w:val="28"/>
          <w:szCs w:val="28"/>
        </w:rPr>
        <w:t>的JCR分区目录为准，在最新的JCR分区目录上查不到的SCI期刊统一按照四区计算；期刊的影响因子以审核当年能查到的最新影响因子为准；每年环境与生态学科ESI奖励期刊目录以上年度12月份检索到的ESI期刊目录为准。</w:t>
      </w:r>
    </w:p>
    <w:p w:rsidR="00244C09" w:rsidRPr="00060B0F" w:rsidRDefault="00982DE4">
      <w:pPr>
        <w:spacing w:line="360" w:lineRule="auto"/>
        <w:ind w:leftChars="172" w:left="837" w:hangingChars="100" w:hanging="280"/>
        <w:jc w:val="left"/>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4.本办法从2019年1月31日起执行，所有解释权</w:t>
      </w:r>
      <w:proofErr w:type="gramStart"/>
      <w:r w:rsidRPr="00060B0F">
        <w:rPr>
          <w:rFonts w:ascii="仿宋_GB2312" w:hAnsiTheme="minorEastAsia" w:cs="Times New Roman" w:hint="eastAsia"/>
          <w:color w:val="000000" w:themeColor="text1"/>
          <w:spacing w:val="0"/>
          <w:sz w:val="28"/>
          <w:szCs w:val="28"/>
        </w:rPr>
        <w:t>归环境</w:t>
      </w:r>
      <w:proofErr w:type="gramEnd"/>
      <w:r w:rsidRPr="00060B0F">
        <w:rPr>
          <w:rFonts w:ascii="仿宋_GB2312" w:hAnsiTheme="minorEastAsia" w:cs="Times New Roman" w:hint="eastAsia"/>
          <w:color w:val="000000" w:themeColor="text1"/>
          <w:spacing w:val="0"/>
          <w:sz w:val="28"/>
          <w:szCs w:val="28"/>
        </w:rPr>
        <w:t>科学与工程学院学术分委员会。</w:t>
      </w:r>
    </w:p>
    <w:p w:rsidR="00244C09" w:rsidRPr="00060B0F" w:rsidRDefault="00244C09">
      <w:pPr>
        <w:ind w:firstLineChars="200" w:firstLine="480"/>
        <w:rPr>
          <w:rFonts w:ascii="仿宋_GB2312" w:hAnsiTheme="minorEastAsia" w:cs="Times New Roman" w:hint="eastAsia"/>
          <w:color w:val="000000" w:themeColor="text1"/>
          <w:spacing w:val="0"/>
          <w:sz w:val="24"/>
          <w:szCs w:val="24"/>
        </w:rPr>
      </w:pPr>
    </w:p>
    <w:p w:rsidR="00244C09" w:rsidRPr="00060B0F" w:rsidRDefault="00244C09">
      <w:pPr>
        <w:ind w:firstLineChars="200" w:firstLine="480"/>
        <w:rPr>
          <w:rFonts w:ascii="仿宋_GB2312" w:hAnsiTheme="minorEastAsia" w:cs="Times New Roman" w:hint="eastAsia"/>
          <w:color w:val="000000" w:themeColor="text1"/>
          <w:spacing w:val="0"/>
          <w:sz w:val="24"/>
          <w:szCs w:val="24"/>
        </w:rPr>
      </w:pPr>
    </w:p>
    <w:p w:rsidR="00244C09" w:rsidRPr="00060B0F" w:rsidRDefault="00244C09">
      <w:pPr>
        <w:ind w:firstLineChars="200" w:firstLine="480"/>
        <w:rPr>
          <w:rFonts w:ascii="仿宋_GB2312" w:hAnsiTheme="minorEastAsia" w:cs="Times New Roman" w:hint="eastAsia"/>
          <w:color w:val="000000" w:themeColor="text1"/>
          <w:spacing w:val="0"/>
          <w:sz w:val="24"/>
          <w:szCs w:val="24"/>
        </w:rPr>
      </w:pPr>
    </w:p>
    <w:p w:rsidR="00244C09" w:rsidRPr="00060B0F" w:rsidRDefault="00244C09">
      <w:pPr>
        <w:rPr>
          <w:rFonts w:ascii="仿宋_GB2312" w:hAnsiTheme="minorEastAsia" w:cs="Times New Roman" w:hint="eastAsia"/>
          <w:color w:val="000000" w:themeColor="text1"/>
          <w:spacing w:val="0"/>
          <w:sz w:val="28"/>
          <w:szCs w:val="28"/>
        </w:rPr>
      </w:pPr>
    </w:p>
    <w:p w:rsidR="00244C09" w:rsidRPr="00060B0F" w:rsidRDefault="00982DE4">
      <w:pPr>
        <w:ind w:firstLineChars="200" w:firstLine="560"/>
        <w:jc w:val="right"/>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环境科学与工程学院</w:t>
      </w:r>
    </w:p>
    <w:p w:rsidR="00244C09" w:rsidRPr="00060B0F" w:rsidRDefault="00982DE4">
      <w:pPr>
        <w:ind w:firstLineChars="200" w:firstLine="560"/>
        <w:jc w:val="right"/>
        <w:rPr>
          <w:rFonts w:ascii="仿宋_GB2312" w:hAnsiTheme="minorEastAsia" w:cs="Times New Roman" w:hint="eastAsia"/>
          <w:color w:val="000000" w:themeColor="text1"/>
          <w:spacing w:val="0"/>
          <w:sz w:val="28"/>
          <w:szCs w:val="28"/>
        </w:rPr>
      </w:pPr>
      <w:r w:rsidRPr="00060B0F">
        <w:rPr>
          <w:rFonts w:ascii="仿宋_GB2312" w:hAnsiTheme="minorEastAsia" w:cs="Times New Roman" w:hint="eastAsia"/>
          <w:color w:val="000000" w:themeColor="text1"/>
          <w:spacing w:val="0"/>
          <w:sz w:val="28"/>
          <w:szCs w:val="28"/>
        </w:rPr>
        <w:t>2019年1月14日</w:t>
      </w:r>
    </w:p>
    <w:sectPr w:rsidR="00244C09" w:rsidRPr="00060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5B" w:rsidRDefault="00530D5B" w:rsidP="006C2D26">
      <w:r>
        <w:separator/>
      </w:r>
    </w:p>
  </w:endnote>
  <w:endnote w:type="continuationSeparator" w:id="0">
    <w:p w:rsidR="00530D5B" w:rsidRDefault="00530D5B" w:rsidP="006C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5B" w:rsidRDefault="00530D5B" w:rsidP="006C2D26">
      <w:r>
        <w:separator/>
      </w:r>
    </w:p>
  </w:footnote>
  <w:footnote w:type="continuationSeparator" w:id="0">
    <w:p w:rsidR="00530D5B" w:rsidRDefault="00530D5B" w:rsidP="006C2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9B"/>
    <w:rsid w:val="00005B73"/>
    <w:rsid w:val="0004130B"/>
    <w:rsid w:val="000436E7"/>
    <w:rsid w:val="00050C81"/>
    <w:rsid w:val="00060B0F"/>
    <w:rsid w:val="00076196"/>
    <w:rsid w:val="000C0A97"/>
    <w:rsid w:val="000C27F2"/>
    <w:rsid w:val="000D49BD"/>
    <w:rsid w:val="000E39AE"/>
    <w:rsid w:val="001B2338"/>
    <w:rsid w:val="001D2521"/>
    <w:rsid w:val="00210367"/>
    <w:rsid w:val="00220E93"/>
    <w:rsid w:val="00240A5A"/>
    <w:rsid w:val="00244C09"/>
    <w:rsid w:val="00254F90"/>
    <w:rsid w:val="00264226"/>
    <w:rsid w:val="002807BC"/>
    <w:rsid w:val="002E3005"/>
    <w:rsid w:val="003273F9"/>
    <w:rsid w:val="00386ADA"/>
    <w:rsid w:val="003A1DDC"/>
    <w:rsid w:val="003B0DCA"/>
    <w:rsid w:val="003E3B63"/>
    <w:rsid w:val="003E7945"/>
    <w:rsid w:val="003F7AE2"/>
    <w:rsid w:val="00496FBB"/>
    <w:rsid w:val="005210DD"/>
    <w:rsid w:val="00523914"/>
    <w:rsid w:val="00530D5B"/>
    <w:rsid w:val="00537CE0"/>
    <w:rsid w:val="005A40E9"/>
    <w:rsid w:val="005C505F"/>
    <w:rsid w:val="005F5F6C"/>
    <w:rsid w:val="006351DC"/>
    <w:rsid w:val="00654672"/>
    <w:rsid w:val="00691019"/>
    <w:rsid w:val="006B3923"/>
    <w:rsid w:val="006C2D26"/>
    <w:rsid w:val="006E584F"/>
    <w:rsid w:val="007174F1"/>
    <w:rsid w:val="00735B65"/>
    <w:rsid w:val="0073773E"/>
    <w:rsid w:val="00775F65"/>
    <w:rsid w:val="007945EE"/>
    <w:rsid w:val="007A2DDB"/>
    <w:rsid w:val="007D2F50"/>
    <w:rsid w:val="007D7465"/>
    <w:rsid w:val="007E2152"/>
    <w:rsid w:val="007E414B"/>
    <w:rsid w:val="007F4CC5"/>
    <w:rsid w:val="008B0598"/>
    <w:rsid w:val="008D6D5E"/>
    <w:rsid w:val="008F7E55"/>
    <w:rsid w:val="009175F4"/>
    <w:rsid w:val="00982DE4"/>
    <w:rsid w:val="00987025"/>
    <w:rsid w:val="009A0ADF"/>
    <w:rsid w:val="009B142D"/>
    <w:rsid w:val="00A1189F"/>
    <w:rsid w:val="00A843E6"/>
    <w:rsid w:val="00AB371E"/>
    <w:rsid w:val="00AD535D"/>
    <w:rsid w:val="00AE1C9E"/>
    <w:rsid w:val="00B10E97"/>
    <w:rsid w:val="00B60902"/>
    <w:rsid w:val="00B879A7"/>
    <w:rsid w:val="00B91C65"/>
    <w:rsid w:val="00BB7177"/>
    <w:rsid w:val="00BD7362"/>
    <w:rsid w:val="00BE45DD"/>
    <w:rsid w:val="00BF3010"/>
    <w:rsid w:val="00BF6775"/>
    <w:rsid w:val="00C513B9"/>
    <w:rsid w:val="00C81B56"/>
    <w:rsid w:val="00C81C7E"/>
    <w:rsid w:val="00CA40F6"/>
    <w:rsid w:val="00CB18C6"/>
    <w:rsid w:val="00CC045A"/>
    <w:rsid w:val="00CD0062"/>
    <w:rsid w:val="00CD2BD5"/>
    <w:rsid w:val="00CD46DB"/>
    <w:rsid w:val="00CE1B83"/>
    <w:rsid w:val="00CF739B"/>
    <w:rsid w:val="00D1670B"/>
    <w:rsid w:val="00D16EA5"/>
    <w:rsid w:val="00D455B5"/>
    <w:rsid w:val="00D4574B"/>
    <w:rsid w:val="00D75150"/>
    <w:rsid w:val="00D979AE"/>
    <w:rsid w:val="00DB5CFF"/>
    <w:rsid w:val="00DC4237"/>
    <w:rsid w:val="00DD6579"/>
    <w:rsid w:val="00DE2168"/>
    <w:rsid w:val="00DE4EB0"/>
    <w:rsid w:val="00E2185C"/>
    <w:rsid w:val="00E350FE"/>
    <w:rsid w:val="00E42060"/>
    <w:rsid w:val="00EA3F60"/>
    <w:rsid w:val="00EC6773"/>
    <w:rsid w:val="00EF7F4B"/>
    <w:rsid w:val="00F277CE"/>
    <w:rsid w:val="00F87F39"/>
    <w:rsid w:val="00FC14C8"/>
    <w:rsid w:val="00FF4819"/>
    <w:rsid w:val="141400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spacing w:val="2"/>
      <w:kern w:val="2"/>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仿宋_GB2312" w:hAnsi="Times New Roman"/>
      <w:spacing w:val="2"/>
      <w:sz w:val="18"/>
      <w:szCs w:val="18"/>
    </w:rPr>
  </w:style>
  <w:style w:type="character" w:customStyle="1" w:styleId="Char0">
    <w:name w:val="页脚 Char"/>
    <w:basedOn w:val="a0"/>
    <w:link w:val="a4"/>
    <w:uiPriority w:val="99"/>
    <w:rPr>
      <w:rFonts w:ascii="Times New Roman" w:eastAsia="仿宋_GB2312" w:hAnsi="Times New Roman"/>
      <w:spacing w:val="2"/>
      <w:sz w:val="18"/>
      <w:szCs w:val="18"/>
    </w:rPr>
  </w:style>
  <w:style w:type="character" w:customStyle="1" w:styleId="Char">
    <w:name w:val="批注框文本 Char"/>
    <w:basedOn w:val="a0"/>
    <w:link w:val="a3"/>
    <w:uiPriority w:val="99"/>
    <w:semiHidden/>
    <w:qFormat/>
    <w:rPr>
      <w:rFonts w:ascii="Times New Roman" w:eastAsia="仿宋_GB2312" w:hAnsi="Times New Roman"/>
      <w:spacing w:val="2"/>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spacing w:val="2"/>
      <w:kern w:val="2"/>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仿宋_GB2312" w:hAnsi="Times New Roman"/>
      <w:spacing w:val="2"/>
      <w:sz w:val="18"/>
      <w:szCs w:val="18"/>
    </w:rPr>
  </w:style>
  <w:style w:type="character" w:customStyle="1" w:styleId="Char0">
    <w:name w:val="页脚 Char"/>
    <w:basedOn w:val="a0"/>
    <w:link w:val="a4"/>
    <w:uiPriority w:val="99"/>
    <w:rPr>
      <w:rFonts w:ascii="Times New Roman" w:eastAsia="仿宋_GB2312" w:hAnsi="Times New Roman"/>
      <w:spacing w:val="2"/>
      <w:sz w:val="18"/>
      <w:szCs w:val="18"/>
    </w:rPr>
  </w:style>
  <w:style w:type="character" w:customStyle="1" w:styleId="Char">
    <w:name w:val="批注框文本 Char"/>
    <w:basedOn w:val="a0"/>
    <w:link w:val="a3"/>
    <w:uiPriority w:val="99"/>
    <w:semiHidden/>
    <w:qFormat/>
    <w:rPr>
      <w:rFonts w:ascii="Times New Roman" w:eastAsia="仿宋_GB2312" w:hAnsi="Times New Roman"/>
      <w:spacing w:val="2"/>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295</Words>
  <Characters>1685</Characters>
  <Application>Microsoft Office Word</Application>
  <DocSecurity>0</DocSecurity>
  <Lines>14</Lines>
  <Paragraphs>3</Paragraphs>
  <ScaleCrop>false</ScaleCrop>
  <Company>神州网信技术有限公司</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政府版用户</dc:creator>
  <cp:lastModifiedBy>微软用户</cp:lastModifiedBy>
  <cp:revision>17</cp:revision>
  <cp:lastPrinted>2018-12-26T08:04:00Z</cp:lastPrinted>
  <dcterms:created xsi:type="dcterms:W3CDTF">2019-06-26T01:01:00Z</dcterms:created>
  <dcterms:modified xsi:type="dcterms:W3CDTF">2019-10-12T10:10:00Z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