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9E" w:rsidRDefault="0038269E">
      <w:pPr>
        <w:jc w:val="center"/>
        <w:rPr>
          <w:rFonts w:ascii="方正小标宋简体" w:eastAsia="方正小标宋简体" w:hAnsi="方正小标宋简体" w:cs="方正小标宋简体"/>
          <w:sz w:val="84"/>
          <w:szCs w:val="84"/>
        </w:rPr>
      </w:pPr>
    </w:p>
    <w:p w:rsidR="0038269E" w:rsidRDefault="0038269E">
      <w:pPr>
        <w:jc w:val="center"/>
        <w:rPr>
          <w:rFonts w:ascii="方正小标宋简体" w:eastAsia="方正小标宋简体" w:hAnsi="方正小标宋简体" w:cs="方正小标宋简体"/>
          <w:sz w:val="84"/>
          <w:szCs w:val="84"/>
        </w:rPr>
      </w:pPr>
    </w:p>
    <w:p w:rsidR="0038269E" w:rsidRDefault="003F0334">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2018</w:t>
      </w:r>
      <w:r w:rsidR="00F945FA">
        <w:rPr>
          <w:rFonts w:ascii="方正小标宋简体" w:eastAsia="方正小标宋简体" w:hAnsi="方正小标宋简体" w:cs="方正小标宋简体" w:hint="eastAsia"/>
          <w:sz w:val="84"/>
          <w:szCs w:val="84"/>
        </w:rPr>
        <w:t>年</w:t>
      </w:r>
    </w:p>
    <w:p w:rsidR="003F0334" w:rsidRDefault="003F0334">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广东石油化工学院</w:t>
      </w:r>
    </w:p>
    <w:p w:rsidR="0038269E" w:rsidRDefault="00F945FA">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部门预算</w:t>
      </w:r>
    </w:p>
    <w:p w:rsidR="0038269E" w:rsidRPr="003F0334" w:rsidRDefault="0038269E">
      <w:pPr>
        <w:jc w:val="center"/>
        <w:rPr>
          <w:rFonts w:ascii="方正小标宋简体" w:eastAsia="方正小标宋简体" w:hAnsi="方正小标宋简体" w:cs="方正小标宋简体"/>
          <w:sz w:val="84"/>
          <w:szCs w:val="84"/>
        </w:rPr>
      </w:pPr>
    </w:p>
    <w:p w:rsidR="0038269E" w:rsidRDefault="0038269E">
      <w:pPr>
        <w:jc w:val="center"/>
        <w:rPr>
          <w:rFonts w:ascii="方正小标宋简体" w:eastAsia="方正小标宋简体" w:hAnsi="方正小标宋简体" w:cs="方正小标宋简体"/>
          <w:sz w:val="84"/>
          <w:szCs w:val="84"/>
        </w:rPr>
      </w:pPr>
    </w:p>
    <w:p w:rsidR="0038269E" w:rsidRDefault="00F945FA">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38269E" w:rsidRDefault="0038269E">
      <w:pPr>
        <w:jc w:val="center"/>
        <w:rPr>
          <w:rFonts w:ascii="黑体" w:eastAsia="黑体" w:hAnsi="黑体" w:cs="黑体"/>
          <w:sz w:val="44"/>
          <w:szCs w:val="44"/>
        </w:rPr>
      </w:pPr>
    </w:p>
    <w:p w:rsidR="0038269E" w:rsidRDefault="00F945FA">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0329E5">
        <w:rPr>
          <w:rFonts w:ascii="黑体" w:eastAsia="黑体" w:hAnsi="黑体" w:cs="黑体" w:hint="eastAsia"/>
          <w:sz w:val="32"/>
          <w:szCs w:val="32"/>
        </w:rPr>
        <w:t>广东石油化工学院</w:t>
      </w:r>
      <w:r>
        <w:rPr>
          <w:rFonts w:ascii="黑体" w:eastAsia="黑体" w:hAnsi="黑体" w:cs="黑体" w:hint="eastAsia"/>
          <w:sz w:val="32"/>
          <w:szCs w:val="32"/>
        </w:rPr>
        <w:t>概况</w:t>
      </w:r>
    </w:p>
    <w:p w:rsidR="0038269E" w:rsidRDefault="00F945FA">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38269E" w:rsidRDefault="00F945FA">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38269E" w:rsidRDefault="00F945FA">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0329E5">
        <w:rPr>
          <w:rFonts w:ascii="黑体" w:eastAsia="黑体" w:hAnsi="黑体" w:cs="黑体" w:hint="eastAsia"/>
          <w:sz w:val="32"/>
          <w:szCs w:val="32"/>
        </w:rPr>
        <w:t>2018</w:t>
      </w:r>
      <w:r>
        <w:rPr>
          <w:rFonts w:ascii="黑体" w:eastAsia="黑体" w:hAnsi="黑体" w:cs="黑体" w:hint="eastAsia"/>
          <w:sz w:val="32"/>
          <w:szCs w:val="32"/>
        </w:rPr>
        <w:t>年部门预算表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38269E" w:rsidRDefault="00F945F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38269E" w:rsidRDefault="00F945FA">
      <w:pPr>
        <w:ind w:firstLineChars="200" w:firstLine="640"/>
        <w:rPr>
          <w:rFonts w:ascii="黑体" w:eastAsia="黑体" w:hAnsi="黑体" w:cs="黑体"/>
          <w:sz w:val="32"/>
          <w:szCs w:val="32"/>
        </w:rPr>
      </w:pPr>
      <w:r>
        <w:rPr>
          <w:rFonts w:ascii="黑体" w:eastAsia="黑体" w:hAnsi="黑体" w:cs="黑体" w:hint="eastAsia"/>
          <w:sz w:val="32"/>
          <w:szCs w:val="32"/>
        </w:rPr>
        <w:t xml:space="preserve">第三部分  </w:t>
      </w:r>
      <w:r w:rsidR="000329E5">
        <w:rPr>
          <w:rFonts w:ascii="黑体" w:eastAsia="黑体" w:hAnsi="黑体" w:cs="黑体" w:hint="eastAsia"/>
          <w:sz w:val="32"/>
          <w:szCs w:val="32"/>
        </w:rPr>
        <w:t>2018</w:t>
      </w:r>
      <w:r>
        <w:rPr>
          <w:rFonts w:ascii="黑体" w:eastAsia="黑体" w:hAnsi="黑体" w:cs="黑体" w:hint="eastAsia"/>
          <w:sz w:val="32"/>
          <w:szCs w:val="32"/>
        </w:rPr>
        <w:t>年部门预算情况说明</w:t>
      </w:r>
    </w:p>
    <w:p w:rsidR="0038269E" w:rsidRDefault="00F945FA">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0329E5">
        <w:rPr>
          <w:rFonts w:ascii="方正小标宋简体" w:eastAsia="方正小标宋简体" w:hAnsi="方正小标宋简体" w:cs="方正小标宋简体" w:hint="eastAsia"/>
          <w:sz w:val="44"/>
          <w:szCs w:val="44"/>
        </w:rPr>
        <w:t>广东石油化工学院</w:t>
      </w:r>
      <w:r>
        <w:rPr>
          <w:rFonts w:ascii="方正小标宋简体" w:eastAsia="方正小标宋简体" w:hAnsi="方正小标宋简体" w:cs="方正小标宋简体" w:hint="eastAsia"/>
          <w:sz w:val="44"/>
          <w:szCs w:val="44"/>
        </w:rPr>
        <w:t>概况</w:t>
      </w:r>
    </w:p>
    <w:p w:rsidR="0038269E" w:rsidRDefault="0038269E">
      <w:pPr>
        <w:rPr>
          <w:rFonts w:ascii="黑体" w:eastAsia="黑体" w:hAnsi="黑体" w:cs="黑体"/>
          <w:sz w:val="44"/>
          <w:szCs w:val="44"/>
        </w:rPr>
      </w:pPr>
    </w:p>
    <w:p w:rsidR="0038269E" w:rsidRDefault="00F945FA">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BE6590" w:rsidRPr="00BE6590" w:rsidRDefault="00BE6590" w:rsidP="00BE6590">
      <w:pPr>
        <w:ind w:firstLine="640"/>
        <w:rPr>
          <w:rFonts w:ascii="仿宋_GB2312" w:eastAsia="仿宋_GB2312" w:hAnsi="仿宋_GB2312" w:cs="仿宋_GB2312"/>
          <w:sz w:val="32"/>
          <w:szCs w:val="32"/>
        </w:rPr>
      </w:pPr>
      <w:r w:rsidRPr="00BE6590">
        <w:rPr>
          <w:rFonts w:ascii="仿宋_GB2312" w:eastAsia="仿宋_GB2312" w:hAnsi="仿宋_GB2312" w:cs="仿宋_GB2312" w:hint="eastAsia"/>
          <w:sz w:val="32"/>
          <w:szCs w:val="32"/>
        </w:rPr>
        <w:t>广东石油化工学院紧抓国家高等教育和石油化工产业快速发展的机遇，充分依托广东省人民政府与三大石油</w:t>
      </w:r>
      <w:proofErr w:type="gramStart"/>
      <w:r w:rsidRPr="00BE6590">
        <w:rPr>
          <w:rFonts w:ascii="仿宋_GB2312" w:eastAsia="仿宋_GB2312" w:hAnsi="仿宋_GB2312" w:cs="仿宋_GB2312" w:hint="eastAsia"/>
          <w:sz w:val="32"/>
          <w:szCs w:val="32"/>
        </w:rPr>
        <w:t>石化央企共建</w:t>
      </w:r>
      <w:proofErr w:type="gramEnd"/>
      <w:r w:rsidRPr="00BE6590">
        <w:rPr>
          <w:rFonts w:ascii="仿宋_GB2312" w:eastAsia="仿宋_GB2312" w:hAnsi="仿宋_GB2312" w:cs="仿宋_GB2312" w:hint="eastAsia"/>
          <w:sz w:val="32"/>
          <w:szCs w:val="32"/>
        </w:rPr>
        <w:t>学校这一重要平台，大力实施“创新发展、内涵发展、特色发展”三大战略，积极推进“创新强校工程”，以培养“人格健全，基础扎实，实践能力强，具有创新精神的应用型高级专业人才”为使命，全面推进素质教育，重点抓好高水平师资队伍建设、教育教学质量、学科建设、科技创新和技术推广，加强</w:t>
      </w:r>
      <w:r w:rsidRPr="00BE6590">
        <w:rPr>
          <w:rFonts w:ascii="仿宋_GB2312" w:eastAsia="仿宋_GB2312" w:hAnsi="仿宋_GB2312" w:cs="仿宋_GB2312" w:hint="eastAsia"/>
          <w:bCs/>
          <w:sz w:val="32"/>
          <w:szCs w:val="32"/>
        </w:rPr>
        <w:t>国（境）外合作，</w:t>
      </w:r>
      <w:r w:rsidRPr="00BE6590">
        <w:rPr>
          <w:rFonts w:ascii="仿宋_GB2312" w:eastAsia="仿宋_GB2312" w:hAnsi="仿宋_GB2312" w:cs="仿宋_GB2312" w:hint="eastAsia"/>
          <w:sz w:val="32"/>
          <w:szCs w:val="32"/>
        </w:rPr>
        <w:t>努力建设石化特色鲜明、优势突出的高水平理工科大学。</w:t>
      </w:r>
    </w:p>
    <w:p w:rsidR="0038269E" w:rsidRPr="00BE6590" w:rsidRDefault="0038269E">
      <w:pPr>
        <w:ind w:firstLine="640"/>
        <w:rPr>
          <w:rFonts w:ascii="仿宋_GB2312" w:eastAsia="仿宋_GB2312" w:hAnsi="仿宋_GB2312" w:cs="仿宋_GB2312"/>
          <w:sz w:val="32"/>
          <w:szCs w:val="32"/>
        </w:rPr>
      </w:pPr>
    </w:p>
    <w:p w:rsidR="0038269E" w:rsidRDefault="00F945FA">
      <w:pPr>
        <w:rPr>
          <w:rFonts w:ascii="黑体" w:eastAsia="黑体" w:hAnsi="黑体" w:cs="黑体"/>
          <w:sz w:val="32"/>
          <w:szCs w:val="32"/>
        </w:rPr>
      </w:pPr>
      <w:r>
        <w:rPr>
          <w:rFonts w:ascii="黑体" w:eastAsia="黑体" w:hAnsi="黑体" w:cs="黑体" w:hint="eastAsia"/>
          <w:sz w:val="32"/>
          <w:szCs w:val="32"/>
        </w:rPr>
        <w:t xml:space="preserve">    二、机构设置</w:t>
      </w:r>
    </w:p>
    <w:p w:rsidR="005C50C3" w:rsidRDefault="005C50C3" w:rsidP="005C50C3">
      <w:pPr>
        <w:spacing w:line="360" w:lineRule="auto"/>
        <w:ind w:firstLineChars="200" w:firstLine="640"/>
        <w:rPr>
          <w:rFonts w:ascii="仿宋_GB2312" w:eastAsia="仿宋_GB2312" w:hAnsi="仿宋_GB2312" w:cs="仿宋_GB2312"/>
          <w:sz w:val="32"/>
          <w:szCs w:val="32"/>
        </w:rPr>
      </w:pPr>
      <w:r w:rsidRPr="005C50C3">
        <w:rPr>
          <w:rFonts w:ascii="仿宋_GB2312" w:eastAsia="仿宋_GB2312" w:hAnsi="仿宋_GB2312" w:cs="仿宋_GB2312" w:hint="eastAsia"/>
          <w:sz w:val="32"/>
          <w:szCs w:val="32"/>
        </w:rPr>
        <w:t>我校现设有行政机关处室17个部门，从事学校所有党政管理职能；设有化工工程学院等教学单位16个，主要从事教学工作；设有直属科研机构4个，从事科学研究工作、还设有直属单位5个、群众团体组织3个，从事其他各项管理职能。目前我校开办有工学、理学、管理学、经济学、教育学、文学、法学、历史学、艺术学等9大学科门类，45个本科专业。</w:t>
      </w:r>
    </w:p>
    <w:p w:rsidR="005C50C3" w:rsidRPr="005C50C3" w:rsidRDefault="005C50C3" w:rsidP="005C50C3">
      <w:pPr>
        <w:spacing w:line="360" w:lineRule="auto"/>
        <w:ind w:firstLineChars="200" w:firstLine="640"/>
        <w:rPr>
          <w:rFonts w:ascii="仿宋_GB2312" w:eastAsia="仿宋_GB2312" w:hAnsi="仿宋_GB2312" w:cs="仿宋_GB2312"/>
          <w:sz w:val="32"/>
          <w:szCs w:val="32"/>
        </w:rPr>
      </w:pPr>
      <w:r w:rsidRPr="005C50C3">
        <w:rPr>
          <w:rFonts w:ascii="仿宋_GB2312" w:eastAsia="仿宋_GB2312" w:hAnsi="仿宋_GB2312" w:cs="仿宋_GB2312" w:hint="eastAsia"/>
          <w:sz w:val="32"/>
          <w:szCs w:val="32"/>
        </w:rPr>
        <w:t>人员构成情况</w:t>
      </w:r>
      <w:r>
        <w:rPr>
          <w:rFonts w:ascii="仿宋_GB2312" w:eastAsia="仿宋_GB2312" w:hAnsi="仿宋_GB2312" w:cs="仿宋_GB2312" w:hint="eastAsia"/>
          <w:sz w:val="32"/>
          <w:szCs w:val="32"/>
        </w:rPr>
        <w:t>：</w:t>
      </w:r>
      <w:r w:rsidRPr="005C50C3">
        <w:rPr>
          <w:rFonts w:ascii="仿宋_GB2312" w:eastAsia="仿宋_GB2312" w:hAnsi="仿宋_GB2312" w:cs="仿宋_GB2312" w:hint="eastAsia"/>
          <w:sz w:val="32"/>
          <w:szCs w:val="32"/>
        </w:rPr>
        <w:t>我校核</w:t>
      </w:r>
      <w:proofErr w:type="gramStart"/>
      <w:r w:rsidRPr="005C50C3">
        <w:rPr>
          <w:rFonts w:ascii="仿宋_GB2312" w:eastAsia="仿宋_GB2312" w:hAnsi="仿宋_GB2312" w:cs="仿宋_GB2312" w:hint="eastAsia"/>
          <w:sz w:val="32"/>
          <w:szCs w:val="32"/>
        </w:rPr>
        <w:t>拨事业</w:t>
      </w:r>
      <w:proofErr w:type="gramEnd"/>
      <w:r w:rsidRPr="005C50C3">
        <w:rPr>
          <w:rFonts w:ascii="仿宋_GB2312" w:eastAsia="仿宋_GB2312" w:hAnsi="仿宋_GB2312" w:cs="仿宋_GB2312" w:hint="eastAsia"/>
          <w:sz w:val="32"/>
          <w:szCs w:val="32"/>
        </w:rPr>
        <w:t>人员编制为1217人，201</w:t>
      </w:r>
      <w:r w:rsidR="00AF744B">
        <w:rPr>
          <w:rFonts w:ascii="仿宋_GB2312" w:eastAsia="仿宋_GB2312" w:hAnsi="仿宋_GB2312" w:cs="仿宋_GB2312" w:hint="eastAsia"/>
          <w:sz w:val="32"/>
          <w:szCs w:val="32"/>
        </w:rPr>
        <w:t>7</w:t>
      </w:r>
      <w:r w:rsidRPr="005C50C3">
        <w:rPr>
          <w:rFonts w:ascii="仿宋_GB2312" w:eastAsia="仿宋_GB2312" w:hAnsi="仿宋_GB2312" w:cs="仿宋_GB2312" w:hint="eastAsia"/>
          <w:sz w:val="32"/>
          <w:szCs w:val="32"/>
        </w:rPr>
        <w:lastRenderedPageBreak/>
        <w:t>年6月30日实有人数为1</w:t>
      </w:r>
      <w:r w:rsidR="00AF744B">
        <w:rPr>
          <w:rFonts w:ascii="仿宋_GB2312" w:eastAsia="仿宋_GB2312" w:hAnsi="仿宋_GB2312" w:cs="仿宋_GB2312" w:hint="eastAsia"/>
          <w:sz w:val="32"/>
          <w:szCs w:val="32"/>
        </w:rPr>
        <w:t>695</w:t>
      </w:r>
      <w:r w:rsidRPr="005C50C3">
        <w:rPr>
          <w:rFonts w:ascii="仿宋_GB2312" w:eastAsia="仿宋_GB2312" w:hAnsi="仿宋_GB2312" w:cs="仿宋_GB2312" w:hint="eastAsia"/>
          <w:sz w:val="32"/>
          <w:szCs w:val="32"/>
        </w:rPr>
        <w:t>人，其中：在职人员为 11</w:t>
      </w:r>
      <w:r w:rsidR="00AF744B">
        <w:rPr>
          <w:rFonts w:ascii="仿宋_GB2312" w:eastAsia="仿宋_GB2312" w:hAnsi="仿宋_GB2312" w:cs="仿宋_GB2312" w:hint="eastAsia"/>
          <w:sz w:val="32"/>
          <w:szCs w:val="32"/>
        </w:rPr>
        <w:t>70</w:t>
      </w:r>
      <w:r w:rsidRPr="005C50C3">
        <w:rPr>
          <w:rFonts w:ascii="仿宋_GB2312" w:eastAsia="仿宋_GB2312" w:hAnsi="仿宋_GB2312" w:cs="仿宋_GB2312" w:hint="eastAsia"/>
          <w:sz w:val="32"/>
          <w:szCs w:val="32"/>
        </w:rPr>
        <w:t>人，离休人员</w:t>
      </w:r>
      <w:r w:rsidR="00AF744B">
        <w:rPr>
          <w:rFonts w:ascii="仿宋_GB2312" w:eastAsia="仿宋_GB2312" w:hAnsi="仿宋_GB2312" w:cs="仿宋_GB2312" w:hint="eastAsia"/>
          <w:sz w:val="32"/>
          <w:szCs w:val="32"/>
        </w:rPr>
        <w:t>4</w:t>
      </w:r>
      <w:r w:rsidRPr="005C50C3">
        <w:rPr>
          <w:rFonts w:ascii="仿宋_GB2312" w:eastAsia="仿宋_GB2312" w:hAnsi="仿宋_GB2312" w:cs="仿宋_GB2312" w:hint="eastAsia"/>
          <w:sz w:val="32"/>
          <w:szCs w:val="32"/>
        </w:rPr>
        <w:t>人，退休人员 5</w:t>
      </w:r>
      <w:r w:rsidR="00AF744B">
        <w:rPr>
          <w:rFonts w:ascii="仿宋_GB2312" w:eastAsia="仿宋_GB2312" w:hAnsi="仿宋_GB2312" w:cs="仿宋_GB2312" w:hint="eastAsia"/>
          <w:sz w:val="32"/>
          <w:szCs w:val="32"/>
        </w:rPr>
        <w:t>2</w:t>
      </w:r>
      <w:r w:rsidRPr="005C50C3">
        <w:rPr>
          <w:rFonts w:ascii="仿宋_GB2312" w:eastAsia="仿宋_GB2312" w:hAnsi="仿宋_GB2312" w:cs="仿宋_GB2312" w:hint="eastAsia"/>
          <w:sz w:val="32"/>
          <w:szCs w:val="32"/>
        </w:rPr>
        <w:t>1人。</w:t>
      </w:r>
    </w:p>
    <w:p w:rsidR="0038269E" w:rsidRDefault="0038269E">
      <w:pPr>
        <w:jc w:val="center"/>
        <w:rPr>
          <w:rFonts w:ascii="黑体" w:eastAsia="黑体" w:hAnsi="黑体" w:cs="黑体"/>
          <w:sz w:val="44"/>
          <w:szCs w:val="44"/>
        </w:rPr>
        <w:sectPr w:rsidR="0038269E">
          <w:footerReference w:type="default" r:id="rId10"/>
          <w:pgSz w:w="11906" w:h="16838"/>
          <w:pgMar w:top="1440" w:right="1800" w:bottom="1440" w:left="1800" w:header="851" w:footer="992" w:gutter="0"/>
          <w:cols w:space="425"/>
          <w:docGrid w:type="lines" w:linePitch="312"/>
        </w:sectPr>
      </w:pPr>
    </w:p>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第二部分  </w:t>
      </w:r>
      <w:r w:rsidR="000329E5">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年部门预算表</w:t>
      </w:r>
    </w:p>
    <w:p w:rsidR="000329E5" w:rsidRDefault="000329E5">
      <w:pPr>
        <w:rPr>
          <w:rFonts w:ascii="楷体_GB2312" w:eastAsia="楷体_GB2312" w:hAnsi="楷体_GB2312" w:cs="楷体_GB2312"/>
          <w:sz w:val="32"/>
          <w:szCs w:val="32"/>
        </w:rPr>
      </w:pPr>
      <w:bookmarkStart w:id="0" w:name="_GoBack"/>
      <w:r w:rsidRPr="000329E5">
        <w:rPr>
          <w:noProof/>
        </w:rPr>
        <w:drawing>
          <wp:inline distT="0" distB="0" distL="0" distR="0" wp14:anchorId="1CAC627D" wp14:editId="1C4B163A">
            <wp:extent cx="5274310" cy="3668376"/>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668376"/>
                    </a:xfrm>
                    <a:prstGeom prst="rect">
                      <a:avLst/>
                    </a:prstGeom>
                    <a:noFill/>
                    <a:ln>
                      <a:noFill/>
                    </a:ln>
                  </pic:spPr>
                </pic:pic>
              </a:graphicData>
            </a:graphic>
          </wp:inline>
        </w:drawing>
      </w:r>
      <w:bookmarkEnd w:id="0"/>
      <w:r w:rsidRPr="000329E5">
        <w:rPr>
          <w:noProof/>
        </w:rPr>
        <w:lastRenderedPageBreak/>
        <w:drawing>
          <wp:inline distT="0" distB="0" distL="0" distR="0" wp14:anchorId="31150A93" wp14:editId="0F437528">
            <wp:extent cx="5274310" cy="506473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064735"/>
                    </a:xfrm>
                    <a:prstGeom prst="rect">
                      <a:avLst/>
                    </a:prstGeom>
                    <a:noFill/>
                    <a:ln>
                      <a:noFill/>
                    </a:ln>
                  </pic:spPr>
                </pic:pic>
              </a:graphicData>
            </a:graphic>
          </wp:inline>
        </w:drawing>
      </w:r>
    </w:p>
    <w:p w:rsidR="0038269E" w:rsidRDefault="0038269E">
      <w:pPr>
        <w:rPr>
          <w:noProof/>
        </w:rPr>
      </w:pPr>
    </w:p>
    <w:p w:rsidR="000329E5" w:rsidRDefault="000329E5">
      <w:r w:rsidRPr="000329E5">
        <w:rPr>
          <w:noProof/>
        </w:rPr>
        <w:lastRenderedPageBreak/>
        <w:drawing>
          <wp:inline distT="0" distB="0" distL="0" distR="0" wp14:anchorId="0B58A49F" wp14:editId="62B0255A">
            <wp:extent cx="5274310" cy="7335133"/>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335133"/>
                    </a:xfrm>
                    <a:prstGeom prst="rect">
                      <a:avLst/>
                    </a:prstGeom>
                    <a:noFill/>
                    <a:ln>
                      <a:noFill/>
                    </a:ln>
                  </pic:spPr>
                </pic:pic>
              </a:graphicData>
            </a:graphic>
          </wp:inline>
        </w:drawing>
      </w:r>
    </w:p>
    <w:p w:rsidR="000329E5" w:rsidRDefault="000329E5"/>
    <w:p w:rsidR="0038269E" w:rsidRDefault="000329E5">
      <w:pPr>
        <w:rPr>
          <w:noProof/>
        </w:rPr>
      </w:pPr>
      <w:r w:rsidRPr="000329E5">
        <w:rPr>
          <w:noProof/>
        </w:rPr>
        <w:lastRenderedPageBreak/>
        <w:drawing>
          <wp:inline distT="0" distB="0" distL="0" distR="0" wp14:anchorId="362ADB73" wp14:editId="25318DD7">
            <wp:extent cx="5274310" cy="2184722"/>
            <wp:effectExtent l="0" t="0" r="254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184722"/>
                    </a:xfrm>
                    <a:prstGeom prst="rect">
                      <a:avLst/>
                    </a:prstGeom>
                    <a:noFill/>
                    <a:ln>
                      <a:noFill/>
                    </a:ln>
                  </pic:spPr>
                </pic:pic>
              </a:graphicData>
            </a:graphic>
          </wp:inline>
        </w:drawing>
      </w:r>
    </w:p>
    <w:p w:rsidR="00AF744B" w:rsidRDefault="00AF744B">
      <w:pPr>
        <w:rPr>
          <w:noProof/>
        </w:rPr>
      </w:pPr>
    </w:p>
    <w:p w:rsidR="0038269E" w:rsidRDefault="000329E5">
      <w:pPr>
        <w:rPr>
          <w:noProof/>
        </w:rPr>
      </w:pPr>
      <w:r w:rsidRPr="000329E5">
        <w:rPr>
          <w:noProof/>
        </w:rPr>
        <w:drawing>
          <wp:inline distT="0" distB="0" distL="0" distR="0" wp14:anchorId="205DAD09" wp14:editId="44C3E55F">
            <wp:extent cx="5274310" cy="2297255"/>
            <wp:effectExtent l="0" t="0" r="2540"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297255"/>
                    </a:xfrm>
                    <a:prstGeom prst="rect">
                      <a:avLst/>
                    </a:prstGeom>
                    <a:noFill/>
                    <a:ln>
                      <a:noFill/>
                    </a:ln>
                  </pic:spPr>
                </pic:pic>
              </a:graphicData>
            </a:graphic>
          </wp:inline>
        </w:drawing>
      </w:r>
    </w:p>
    <w:p w:rsidR="00AF744B" w:rsidRDefault="00AF744B">
      <w:pPr>
        <w:rPr>
          <w:noProof/>
        </w:rPr>
      </w:pPr>
    </w:p>
    <w:p w:rsidR="0038269E" w:rsidRDefault="006C73ED">
      <w:pPr>
        <w:rPr>
          <w:noProof/>
        </w:rPr>
      </w:pPr>
      <w:r w:rsidRPr="006C73ED">
        <w:rPr>
          <w:noProof/>
        </w:rPr>
        <w:drawing>
          <wp:inline distT="0" distB="0" distL="0" distR="0" wp14:anchorId="4F8FEF09" wp14:editId="5FD20309">
            <wp:extent cx="5274310" cy="3199295"/>
            <wp:effectExtent l="0" t="0" r="254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199295"/>
                    </a:xfrm>
                    <a:prstGeom prst="rect">
                      <a:avLst/>
                    </a:prstGeom>
                    <a:noFill/>
                    <a:ln>
                      <a:noFill/>
                    </a:ln>
                  </pic:spPr>
                </pic:pic>
              </a:graphicData>
            </a:graphic>
          </wp:inline>
        </w:drawing>
      </w:r>
    </w:p>
    <w:p w:rsidR="0038269E" w:rsidRDefault="006C73ED">
      <w:pPr>
        <w:rPr>
          <w:noProof/>
        </w:rPr>
      </w:pPr>
      <w:r w:rsidRPr="006C73ED">
        <w:rPr>
          <w:noProof/>
        </w:rPr>
        <w:lastRenderedPageBreak/>
        <w:drawing>
          <wp:inline distT="0" distB="0" distL="0" distR="0" wp14:anchorId="017722E2" wp14:editId="5281F026">
            <wp:extent cx="5274310" cy="5749677"/>
            <wp:effectExtent l="0" t="0" r="25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5749677"/>
                    </a:xfrm>
                    <a:prstGeom prst="rect">
                      <a:avLst/>
                    </a:prstGeom>
                    <a:noFill/>
                    <a:ln>
                      <a:noFill/>
                    </a:ln>
                  </pic:spPr>
                </pic:pic>
              </a:graphicData>
            </a:graphic>
          </wp:inline>
        </w:drawing>
      </w:r>
    </w:p>
    <w:p w:rsidR="006C73ED" w:rsidRDefault="006C73ED"/>
    <w:p w:rsidR="0038269E" w:rsidRDefault="006C73ED">
      <w:r w:rsidRPr="006C73ED">
        <w:rPr>
          <w:noProof/>
        </w:rPr>
        <w:lastRenderedPageBreak/>
        <w:drawing>
          <wp:inline distT="0" distB="0" distL="0" distR="0" wp14:anchorId="1C237175" wp14:editId="16C454D2">
            <wp:extent cx="5274310" cy="4523332"/>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4523332"/>
                    </a:xfrm>
                    <a:prstGeom prst="rect">
                      <a:avLst/>
                    </a:prstGeom>
                    <a:noFill/>
                    <a:ln>
                      <a:noFill/>
                    </a:ln>
                  </pic:spPr>
                </pic:pic>
              </a:graphicData>
            </a:graphic>
          </wp:inline>
        </w:drawing>
      </w:r>
    </w:p>
    <w:p w:rsidR="00AF744B" w:rsidRDefault="00AF744B"/>
    <w:p w:rsidR="00AF744B" w:rsidRDefault="00AF744B"/>
    <w:p w:rsidR="006C73ED" w:rsidRDefault="006C73ED">
      <w:r w:rsidRPr="006C73ED">
        <w:rPr>
          <w:noProof/>
        </w:rPr>
        <w:drawing>
          <wp:inline distT="0" distB="0" distL="0" distR="0" wp14:anchorId="0A670A45" wp14:editId="2E01A01B">
            <wp:extent cx="5274310" cy="2703572"/>
            <wp:effectExtent l="0" t="0" r="254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703572"/>
                    </a:xfrm>
                    <a:prstGeom prst="rect">
                      <a:avLst/>
                    </a:prstGeom>
                    <a:noFill/>
                    <a:ln>
                      <a:noFill/>
                    </a:ln>
                  </pic:spPr>
                </pic:pic>
              </a:graphicData>
            </a:graphic>
          </wp:inline>
        </w:drawing>
      </w:r>
    </w:p>
    <w:p w:rsidR="0038269E" w:rsidRDefault="006C73ED">
      <w:r w:rsidRPr="006C73ED">
        <w:rPr>
          <w:rFonts w:hint="eastAsia"/>
          <w:noProof/>
        </w:rPr>
        <w:lastRenderedPageBreak/>
        <w:drawing>
          <wp:inline distT="0" distB="0" distL="0" distR="0" wp14:anchorId="11A26B95" wp14:editId="1F05E8DB">
            <wp:extent cx="5274310" cy="2107200"/>
            <wp:effectExtent l="0" t="0" r="254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107200"/>
                    </a:xfrm>
                    <a:prstGeom prst="rect">
                      <a:avLst/>
                    </a:prstGeom>
                    <a:noFill/>
                    <a:ln>
                      <a:noFill/>
                    </a:ln>
                  </pic:spPr>
                </pic:pic>
              </a:graphicData>
            </a:graphic>
          </wp:inline>
        </w:drawing>
      </w:r>
    </w:p>
    <w:p w:rsidR="00AF744B" w:rsidRDefault="00AF744B"/>
    <w:p w:rsidR="0038269E" w:rsidRDefault="006C73ED">
      <w:r w:rsidRPr="006C73ED">
        <w:rPr>
          <w:noProof/>
        </w:rPr>
        <w:drawing>
          <wp:inline distT="0" distB="0" distL="0" distR="0" wp14:anchorId="48C3A6FE" wp14:editId="14EA2E13">
            <wp:extent cx="5274310" cy="3019088"/>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019088"/>
                    </a:xfrm>
                    <a:prstGeom prst="rect">
                      <a:avLst/>
                    </a:prstGeom>
                    <a:noFill/>
                    <a:ln>
                      <a:noFill/>
                    </a:ln>
                  </pic:spPr>
                </pic:pic>
              </a:graphicData>
            </a:graphic>
          </wp:inline>
        </w:drawing>
      </w:r>
    </w:p>
    <w:p w:rsidR="0038269E" w:rsidRDefault="0038269E"/>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第三部分  </w:t>
      </w:r>
      <w:r w:rsidR="000329E5">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年部门预算情况说明</w:t>
      </w:r>
    </w:p>
    <w:p w:rsidR="0038269E" w:rsidRDefault="00F945F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F96F90" w:rsidRDefault="00466C4B" w:rsidP="00F96F90">
      <w:pPr>
        <w:spacing w:line="500" w:lineRule="exact"/>
        <w:ind w:firstLineChars="218"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sidR="00F945FA">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55100</w:t>
      </w:r>
      <w:r w:rsidR="00F945FA">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2300</w:t>
      </w:r>
      <w:r w:rsidR="00F945FA">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4.36</w:t>
      </w:r>
      <w:r w:rsidR="00F945FA">
        <w:rPr>
          <w:rFonts w:ascii="仿宋_GB2312" w:eastAsia="仿宋_GB2312" w:hAnsi="仿宋_GB2312" w:cs="仿宋_GB2312" w:hint="eastAsia"/>
          <w:sz w:val="32"/>
          <w:szCs w:val="32"/>
        </w:rPr>
        <w:t>%，主要</w:t>
      </w:r>
      <w:r w:rsidR="00F96F90">
        <w:rPr>
          <w:rFonts w:ascii="仿宋_GB2312" w:eastAsia="仿宋_GB2312" w:hAnsi="仿宋_GB2312" w:cs="仿宋_GB2312" w:hint="eastAsia"/>
          <w:sz w:val="32"/>
          <w:szCs w:val="32"/>
        </w:rPr>
        <w:t>变动</w:t>
      </w:r>
      <w:r w:rsidR="00F945FA">
        <w:rPr>
          <w:rFonts w:ascii="仿宋_GB2312" w:eastAsia="仿宋_GB2312" w:hAnsi="仿宋_GB2312" w:cs="仿宋_GB2312" w:hint="eastAsia"/>
          <w:sz w:val="32"/>
          <w:szCs w:val="32"/>
        </w:rPr>
        <w:t>原因</w:t>
      </w:r>
      <w:r w:rsidR="00F96F90">
        <w:rPr>
          <w:rFonts w:ascii="仿宋_GB2312" w:eastAsia="仿宋_GB2312" w:hAnsi="仿宋_GB2312" w:cs="仿宋_GB2312" w:hint="eastAsia"/>
          <w:sz w:val="32"/>
          <w:szCs w:val="32"/>
        </w:rPr>
        <w:t>是：</w:t>
      </w:r>
    </w:p>
    <w:p w:rsidR="00466C4B" w:rsidRPr="00466C4B" w:rsidRDefault="00F96F90" w:rsidP="00F96F90">
      <w:pPr>
        <w:spacing w:line="500" w:lineRule="exact"/>
        <w:ind w:firstLineChars="218" w:firstLine="698"/>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66C4B" w:rsidRPr="00466C4B">
        <w:rPr>
          <w:rFonts w:ascii="仿宋_GB2312" w:eastAsia="仿宋_GB2312" w:hAnsi="仿宋_GB2312" w:cs="仿宋_GB2312" w:hint="eastAsia"/>
          <w:sz w:val="32"/>
          <w:szCs w:val="32"/>
        </w:rPr>
        <w:t>2017年</w:t>
      </w:r>
      <w:r w:rsidRPr="00466C4B">
        <w:rPr>
          <w:rFonts w:ascii="仿宋_GB2312" w:eastAsia="仿宋_GB2312" w:hAnsi="仿宋_GB2312" w:cs="仿宋_GB2312" w:hint="eastAsia"/>
          <w:sz w:val="32"/>
          <w:szCs w:val="32"/>
        </w:rPr>
        <w:t>生均定额拨款</w:t>
      </w:r>
      <w:r w:rsidR="00466C4B" w:rsidRPr="00466C4B">
        <w:rPr>
          <w:rFonts w:ascii="仿宋_GB2312" w:eastAsia="仿宋_GB2312" w:hAnsi="仿宋_GB2312" w:cs="仿宋_GB2312" w:hint="eastAsia"/>
          <w:sz w:val="32"/>
          <w:szCs w:val="32"/>
        </w:rPr>
        <w:t>学科拨款系数</w:t>
      </w:r>
      <w:r>
        <w:rPr>
          <w:rFonts w:ascii="仿宋_GB2312" w:eastAsia="仿宋_GB2312" w:hAnsi="仿宋_GB2312" w:cs="仿宋_GB2312" w:hint="eastAsia"/>
          <w:sz w:val="32"/>
          <w:szCs w:val="32"/>
        </w:rPr>
        <w:t>开始</w:t>
      </w:r>
      <w:r w:rsidR="00466C4B" w:rsidRPr="00466C4B">
        <w:rPr>
          <w:rFonts w:ascii="仿宋_GB2312" w:eastAsia="仿宋_GB2312" w:hAnsi="仿宋_GB2312" w:cs="仿宋_GB2312" w:hint="eastAsia"/>
          <w:sz w:val="32"/>
          <w:szCs w:val="32"/>
        </w:rPr>
        <w:t>变动，</w:t>
      </w:r>
      <w:r>
        <w:rPr>
          <w:rFonts w:ascii="仿宋_GB2312" w:eastAsia="仿宋_GB2312" w:hAnsi="仿宋_GB2312" w:cs="仿宋_GB2312" w:hint="eastAsia"/>
          <w:sz w:val="32"/>
          <w:szCs w:val="32"/>
        </w:rPr>
        <w:t>具体</w:t>
      </w:r>
      <w:r w:rsidR="00466C4B" w:rsidRPr="00466C4B">
        <w:rPr>
          <w:rFonts w:ascii="仿宋_GB2312" w:eastAsia="仿宋_GB2312" w:hAnsi="仿宋_GB2312" w:cs="仿宋_GB2312" w:hint="eastAsia"/>
          <w:sz w:val="32"/>
          <w:szCs w:val="32"/>
        </w:rPr>
        <w:t>如</w:t>
      </w:r>
      <w:r>
        <w:rPr>
          <w:rFonts w:ascii="仿宋_GB2312" w:eastAsia="仿宋_GB2312" w:hAnsi="仿宋_GB2312" w:cs="仿宋_GB2312" w:hint="eastAsia"/>
          <w:sz w:val="32"/>
          <w:szCs w:val="32"/>
        </w:rPr>
        <w:t>：</w:t>
      </w:r>
      <w:r w:rsidR="00466C4B" w:rsidRPr="00466C4B">
        <w:rPr>
          <w:rFonts w:ascii="仿宋_GB2312" w:eastAsia="仿宋_GB2312" w:hAnsi="仿宋_GB2312" w:cs="仿宋_GB2312" w:hint="eastAsia"/>
          <w:sz w:val="32"/>
          <w:szCs w:val="32"/>
        </w:rPr>
        <w:t>文科由0.9增加到1，理科由1增加到1.15，工科由1.15增加到1.4，在学生人数不变的情况下，拨款金额增加</w:t>
      </w:r>
      <w:r>
        <w:rPr>
          <w:rFonts w:ascii="仿宋_GB2312" w:eastAsia="仿宋_GB2312" w:hAnsi="仿宋_GB2312" w:cs="仿宋_GB2312" w:hint="eastAsia"/>
          <w:sz w:val="32"/>
          <w:szCs w:val="32"/>
        </w:rPr>
        <w:t>,</w:t>
      </w:r>
      <w:r w:rsidR="00466C4B" w:rsidRPr="00466C4B">
        <w:rPr>
          <w:rFonts w:ascii="仿宋_GB2312" w:eastAsia="仿宋_GB2312" w:hAnsi="仿宋_GB2312" w:cs="仿宋_GB2312" w:hint="eastAsia"/>
          <w:sz w:val="32"/>
          <w:szCs w:val="32"/>
        </w:rPr>
        <w:t>2018年有两届学生执行新的折算系数，比2017年增加一届，拨</w:t>
      </w:r>
      <w:r w:rsidR="00466C4B" w:rsidRPr="00466C4B">
        <w:rPr>
          <w:rFonts w:ascii="仿宋_GB2312" w:eastAsia="仿宋_GB2312" w:hAnsi="仿宋_GB2312" w:cs="仿宋_GB2312" w:hint="eastAsia"/>
          <w:sz w:val="32"/>
          <w:szCs w:val="32"/>
        </w:rPr>
        <w:lastRenderedPageBreak/>
        <w:t>款金额增加；同时2018年在校生人数比2017年也有所增加。</w:t>
      </w:r>
    </w:p>
    <w:p w:rsidR="00466C4B" w:rsidRPr="00466C4B" w:rsidRDefault="00F96F90" w:rsidP="00F96F9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66C4B" w:rsidRPr="00466C4B">
        <w:rPr>
          <w:rFonts w:ascii="仿宋_GB2312" w:eastAsia="仿宋_GB2312" w:hAnsi="仿宋_GB2312" w:cs="仿宋_GB2312" w:hint="eastAsia"/>
          <w:sz w:val="32"/>
          <w:szCs w:val="32"/>
        </w:rPr>
        <w:t>事业收入比2017年预算增加。主要是2018年学校为创建高水平理工大学加大科研研发能力</w:t>
      </w:r>
      <w:r>
        <w:rPr>
          <w:rFonts w:ascii="仿宋_GB2312" w:eastAsia="仿宋_GB2312" w:hAnsi="仿宋_GB2312" w:cs="仿宋_GB2312" w:hint="eastAsia"/>
          <w:sz w:val="32"/>
          <w:szCs w:val="32"/>
        </w:rPr>
        <w:t>.</w:t>
      </w:r>
    </w:p>
    <w:p w:rsidR="00466C4B" w:rsidRPr="00466C4B" w:rsidRDefault="00F96F90" w:rsidP="00466C4B">
      <w:pPr>
        <w:spacing w:line="500" w:lineRule="exact"/>
        <w:ind w:left="61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66C4B" w:rsidRPr="00466C4B">
        <w:rPr>
          <w:rFonts w:ascii="仿宋_GB2312" w:eastAsia="仿宋_GB2312" w:hAnsi="仿宋_GB2312" w:cs="仿宋_GB2312" w:hint="eastAsia"/>
          <w:sz w:val="32"/>
          <w:szCs w:val="32"/>
        </w:rPr>
        <w:t>部分项目收入减少的原因主要有以下几方面</w:t>
      </w:r>
    </w:p>
    <w:p w:rsidR="00AF744B" w:rsidRDefault="00F96F90" w:rsidP="00AF744B">
      <w:pPr>
        <w:spacing w:line="5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66C4B" w:rsidRPr="00466C4B">
        <w:rPr>
          <w:rFonts w:ascii="仿宋_GB2312" w:eastAsia="仿宋_GB2312" w:hAnsi="仿宋_GB2312" w:cs="仿宋_GB2312" w:hint="eastAsia"/>
          <w:sz w:val="32"/>
          <w:szCs w:val="32"/>
        </w:rPr>
        <w:t>从2018年1月开始离休人员离休费、生活补贴和房补、节日补贴，公用经费，足额安排，仍按原渠道发放；退休人员退休金纳入社保发放部分不列各单位预算，下达控制数只包括单位发放的退休</w:t>
      </w:r>
      <w:proofErr w:type="gramStart"/>
      <w:r w:rsidR="00466C4B" w:rsidRPr="00466C4B">
        <w:rPr>
          <w:rFonts w:ascii="仿宋_GB2312" w:eastAsia="仿宋_GB2312" w:hAnsi="仿宋_GB2312" w:cs="仿宋_GB2312" w:hint="eastAsia"/>
          <w:sz w:val="32"/>
          <w:szCs w:val="32"/>
        </w:rPr>
        <w:t>人员房</w:t>
      </w:r>
      <w:proofErr w:type="gramEnd"/>
      <w:r w:rsidR="00466C4B" w:rsidRPr="00466C4B">
        <w:rPr>
          <w:rFonts w:ascii="仿宋_GB2312" w:eastAsia="仿宋_GB2312" w:hAnsi="仿宋_GB2312" w:cs="仿宋_GB2312" w:hint="eastAsia"/>
          <w:sz w:val="32"/>
          <w:szCs w:val="32"/>
        </w:rPr>
        <w:t>补、节日费、公用经费。</w:t>
      </w:r>
    </w:p>
    <w:p w:rsidR="00466C4B" w:rsidRPr="00466C4B" w:rsidRDefault="00AF744B" w:rsidP="00AF744B">
      <w:pPr>
        <w:spacing w:line="5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66C4B" w:rsidRPr="00466C4B">
        <w:rPr>
          <w:rFonts w:ascii="仿宋_GB2312" w:eastAsia="仿宋_GB2312" w:hAnsi="仿宋_GB2312" w:cs="仿宋_GB2312" w:hint="eastAsia"/>
          <w:sz w:val="32"/>
          <w:szCs w:val="32"/>
        </w:rPr>
        <w:t>2018年部门预算下达普通高校本专科生国家奖学</w:t>
      </w:r>
      <w:r>
        <w:rPr>
          <w:rFonts w:ascii="仿宋_GB2312" w:eastAsia="仿宋_GB2312" w:hAnsi="仿宋_GB2312" w:cs="仿宋_GB2312" w:hint="eastAsia"/>
          <w:sz w:val="32"/>
          <w:szCs w:val="32"/>
        </w:rPr>
        <w:t>就</w:t>
      </w:r>
      <w:r w:rsidR="00466C4B" w:rsidRPr="00466C4B">
        <w:rPr>
          <w:rFonts w:ascii="仿宋_GB2312" w:eastAsia="仿宋_GB2312" w:hAnsi="仿宋_GB2312" w:cs="仿宋_GB2312" w:hint="eastAsia"/>
          <w:sz w:val="32"/>
          <w:szCs w:val="32"/>
        </w:rPr>
        <w:t>金、励志奖学金和国家助学金控制数是</w:t>
      </w:r>
      <w:r w:rsidR="00466C4B" w:rsidRPr="00466C4B">
        <w:rPr>
          <w:rFonts w:ascii="仿宋_GB2312" w:eastAsia="仿宋_GB2312" w:hAnsi="仿宋_GB2312" w:cs="仿宋_GB2312"/>
          <w:sz w:val="32"/>
          <w:szCs w:val="32"/>
        </w:rPr>
        <w:t>按2017年</w:t>
      </w:r>
      <w:r w:rsidR="00466C4B" w:rsidRPr="00466C4B">
        <w:rPr>
          <w:rFonts w:ascii="仿宋_GB2312" w:eastAsia="仿宋_GB2312" w:hAnsi="仿宋_GB2312" w:cs="仿宋_GB2312" w:hint="eastAsia"/>
          <w:sz w:val="32"/>
          <w:szCs w:val="32"/>
        </w:rPr>
        <w:t>度经费的</w:t>
      </w:r>
      <w:r w:rsidR="00466C4B" w:rsidRPr="00466C4B">
        <w:rPr>
          <w:rFonts w:ascii="仿宋_GB2312" w:eastAsia="仿宋_GB2312" w:hAnsi="仿宋_GB2312" w:cs="仿宋_GB2312"/>
          <w:sz w:val="32"/>
          <w:szCs w:val="32"/>
        </w:rPr>
        <w:t>70%</w:t>
      </w:r>
      <w:r w:rsidR="00466C4B" w:rsidRPr="00466C4B">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w:t>
      </w:r>
    </w:p>
    <w:p w:rsidR="00466C4B" w:rsidRPr="00C06D06" w:rsidRDefault="00F945FA" w:rsidP="00C06D0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支出预算</w:t>
      </w:r>
      <w:r w:rsidR="00466C4B">
        <w:rPr>
          <w:rFonts w:ascii="仿宋_GB2312" w:eastAsia="仿宋_GB2312" w:hAnsi="仿宋_GB2312" w:cs="仿宋_GB2312" w:hint="eastAsia"/>
          <w:sz w:val="32"/>
          <w:szCs w:val="32"/>
        </w:rPr>
        <w:t>55100</w:t>
      </w:r>
      <w:r>
        <w:rPr>
          <w:rFonts w:ascii="仿宋_GB2312" w:eastAsia="仿宋_GB2312" w:hAnsi="仿宋_GB2312" w:cs="仿宋_GB2312" w:hint="eastAsia"/>
          <w:sz w:val="32"/>
          <w:szCs w:val="32"/>
        </w:rPr>
        <w:t>万元，比上年增加</w:t>
      </w:r>
      <w:r w:rsidR="00466C4B">
        <w:rPr>
          <w:rFonts w:ascii="仿宋_GB2312" w:eastAsia="仿宋_GB2312" w:hAnsi="仿宋_GB2312" w:cs="仿宋_GB2312" w:hint="eastAsia"/>
          <w:sz w:val="32"/>
          <w:szCs w:val="32"/>
        </w:rPr>
        <w:t>2300</w:t>
      </w:r>
      <w:r>
        <w:rPr>
          <w:rFonts w:ascii="仿宋_GB2312" w:eastAsia="仿宋_GB2312" w:hAnsi="仿宋_GB2312" w:cs="仿宋_GB2312" w:hint="eastAsia"/>
          <w:sz w:val="32"/>
          <w:szCs w:val="32"/>
        </w:rPr>
        <w:t>万元，增长</w:t>
      </w:r>
      <w:r w:rsidR="00466C4B">
        <w:rPr>
          <w:rFonts w:ascii="仿宋_GB2312" w:eastAsia="仿宋_GB2312" w:hAnsi="仿宋_GB2312" w:cs="仿宋_GB2312" w:hint="eastAsia"/>
          <w:sz w:val="32"/>
          <w:szCs w:val="32"/>
        </w:rPr>
        <w:t>4.36</w:t>
      </w:r>
      <w:r>
        <w:rPr>
          <w:rFonts w:ascii="仿宋_GB2312" w:eastAsia="仿宋_GB2312" w:hAnsi="仿宋_GB2312" w:cs="仿宋_GB2312" w:hint="eastAsia"/>
          <w:sz w:val="32"/>
          <w:szCs w:val="32"/>
        </w:rPr>
        <w:t>%，</w:t>
      </w:r>
      <w:r w:rsidR="00C06D06">
        <w:rPr>
          <w:rFonts w:ascii="仿宋_GB2312" w:eastAsia="仿宋_GB2312" w:hAnsi="仿宋_GB2312" w:cs="仿宋_GB2312" w:hint="eastAsia"/>
          <w:sz w:val="32"/>
          <w:szCs w:val="32"/>
        </w:rPr>
        <w:t>学校</w:t>
      </w:r>
      <w:r w:rsidR="00C06D06" w:rsidRPr="00C06D06">
        <w:rPr>
          <w:rFonts w:ascii="仿宋_GB2312" w:eastAsia="仿宋_GB2312" w:hAnsi="仿宋_GB2312" w:cs="仿宋_GB2312" w:hint="eastAsia"/>
          <w:sz w:val="32"/>
          <w:szCs w:val="32"/>
        </w:rPr>
        <w:t>支出分配的主要做法是将经费划分为基本支出和项目支出，分块管理。基本支出是在保证教职工政策性收入的前提下，控制人员经费支出，增加教学、科研、学科建设、学生实习实践、教师培训等的商品和服务费用开支的安排。项目支出实行专款专用，加大力度推进学校科研事业发展，激励家庭经济困难的学生勤奋学习、努力进取，在德、智、体等方面全面发展，保证学生不因家庭经济困难而辍学</w:t>
      </w:r>
      <w:r w:rsidR="00C06D06">
        <w:rPr>
          <w:rFonts w:ascii="仿宋_GB2312" w:eastAsia="仿宋_GB2312" w:hAnsi="仿宋_GB2312" w:cs="仿宋_GB2312" w:hint="eastAsia"/>
          <w:sz w:val="32"/>
          <w:szCs w:val="32"/>
        </w:rPr>
        <w:t>。</w:t>
      </w:r>
    </w:p>
    <w:p w:rsidR="0038269E" w:rsidRPr="00466C4B" w:rsidRDefault="0038269E">
      <w:pPr>
        <w:ind w:firstLine="640"/>
        <w:rPr>
          <w:rFonts w:ascii="黑体" w:eastAsia="黑体" w:hAnsi="黑体" w:cs="黑体"/>
          <w:sz w:val="32"/>
          <w:szCs w:val="32"/>
        </w:rPr>
      </w:pPr>
    </w:p>
    <w:p w:rsidR="00C06D06" w:rsidRDefault="00F945FA" w:rsidP="00C06D06">
      <w:pPr>
        <w:numPr>
          <w:ilvl w:val="0"/>
          <w:numId w:val="5"/>
        </w:numPr>
        <w:ind w:firstLineChars="200" w:firstLine="640"/>
        <w:rPr>
          <w:rFonts w:ascii="黑体" w:eastAsia="黑体" w:hAnsi="黑体" w:cs="黑体"/>
          <w:sz w:val="32"/>
          <w:szCs w:val="32"/>
        </w:rPr>
      </w:pPr>
      <w:r w:rsidRPr="00C06D06">
        <w:rPr>
          <w:rFonts w:ascii="黑体" w:eastAsia="黑体" w:hAnsi="黑体" w:cs="黑体" w:hint="eastAsia"/>
          <w:sz w:val="32"/>
          <w:szCs w:val="32"/>
        </w:rPr>
        <w:t>“三公”经费安排情况说明</w:t>
      </w:r>
    </w:p>
    <w:p w:rsidR="00C06D06" w:rsidRDefault="00C06D06" w:rsidP="00C06D06">
      <w:pPr>
        <w:ind w:firstLineChars="200" w:firstLine="640"/>
        <w:rPr>
          <w:rFonts w:ascii="仿宋_GB2312" w:eastAsia="仿宋_GB2312" w:hAnsi="仿宋_GB2312" w:cs="仿宋_GB2312"/>
          <w:sz w:val="32"/>
          <w:szCs w:val="32"/>
        </w:rPr>
      </w:pPr>
      <w:r w:rsidRPr="00C06D06">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sidRPr="00C06D06">
        <w:rPr>
          <w:rFonts w:ascii="仿宋_GB2312" w:eastAsia="仿宋_GB2312" w:hAnsi="仿宋_GB2312" w:cs="仿宋_GB2312" w:hint="eastAsia"/>
          <w:sz w:val="32"/>
          <w:szCs w:val="32"/>
        </w:rPr>
        <w:t>年预算与201</w:t>
      </w:r>
      <w:r>
        <w:rPr>
          <w:rFonts w:ascii="仿宋_GB2312" w:eastAsia="仿宋_GB2312" w:hAnsi="仿宋_GB2312" w:cs="仿宋_GB2312" w:hint="eastAsia"/>
          <w:sz w:val="32"/>
          <w:szCs w:val="32"/>
        </w:rPr>
        <w:t>7</w:t>
      </w:r>
      <w:r w:rsidRPr="00C06D06">
        <w:rPr>
          <w:rFonts w:ascii="仿宋_GB2312" w:eastAsia="仿宋_GB2312" w:hAnsi="仿宋_GB2312" w:cs="仿宋_GB2312" w:hint="eastAsia"/>
          <w:sz w:val="32"/>
          <w:szCs w:val="32"/>
        </w:rPr>
        <w:t>年预算一致，没有用一般公共预算拨款资金安排“三公”经费支出。学校按照经济分类已将“公务用车运行维护费”与“公务用车购置费”分开核算。</w:t>
      </w:r>
    </w:p>
    <w:p w:rsidR="0038269E" w:rsidRDefault="00C06D06" w:rsidP="00C06D06">
      <w:pPr>
        <w:ind w:firstLineChars="200" w:firstLine="640"/>
        <w:rPr>
          <w:rFonts w:ascii="黑体" w:eastAsia="黑体" w:hAnsi="黑体" w:cs="黑体"/>
          <w:sz w:val="32"/>
          <w:szCs w:val="32"/>
        </w:rPr>
      </w:pPr>
      <w:r w:rsidRPr="00C06D06">
        <w:rPr>
          <w:rFonts w:ascii="黑体" w:eastAsia="黑体" w:hAnsi="黑体" w:cs="黑体" w:hint="eastAsia"/>
          <w:sz w:val="32"/>
          <w:szCs w:val="32"/>
        </w:rPr>
        <w:lastRenderedPageBreak/>
        <w:t>三、</w:t>
      </w:r>
      <w:r w:rsidR="00F945FA">
        <w:rPr>
          <w:rFonts w:ascii="黑体" w:eastAsia="黑体" w:hAnsi="黑体" w:cs="黑体" w:hint="eastAsia"/>
          <w:sz w:val="32"/>
          <w:szCs w:val="32"/>
        </w:rPr>
        <w:t>政府采购情况</w:t>
      </w:r>
    </w:p>
    <w:p w:rsidR="0038269E" w:rsidRDefault="00F945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06D06">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sidR="00C06D0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政府采购安排</w:t>
      </w:r>
      <w:r w:rsidR="002A05DE">
        <w:rPr>
          <w:rFonts w:ascii="仿宋_GB2312" w:eastAsia="仿宋_GB2312" w:hAnsi="仿宋_GB2312" w:cs="仿宋_GB2312" w:hint="eastAsia"/>
          <w:sz w:val="32"/>
          <w:szCs w:val="32"/>
        </w:rPr>
        <w:t>2170</w:t>
      </w:r>
      <w:r>
        <w:rPr>
          <w:rFonts w:ascii="仿宋_GB2312" w:eastAsia="仿宋_GB2312" w:hAnsi="仿宋_GB2312" w:cs="仿宋_GB2312" w:hint="eastAsia"/>
          <w:sz w:val="32"/>
          <w:szCs w:val="32"/>
        </w:rPr>
        <w:t>万元，其中：货物类采购预算</w:t>
      </w:r>
      <w:r w:rsidR="002A05DE">
        <w:rPr>
          <w:rFonts w:ascii="仿宋_GB2312" w:eastAsia="仿宋_GB2312" w:hAnsi="仿宋_GB2312" w:cs="仿宋_GB2312" w:hint="eastAsia"/>
          <w:sz w:val="32"/>
          <w:szCs w:val="32"/>
        </w:rPr>
        <w:t>1170</w:t>
      </w:r>
      <w:r>
        <w:rPr>
          <w:rFonts w:ascii="仿宋_GB2312" w:eastAsia="仿宋_GB2312" w:hAnsi="仿宋_GB2312" w:cs="仿宋_GB2312" w:hint="eastAsia"/>
          <w:sz w:val="32"/>
          <w:szCs w:val="32"/>
        </w:rPr>
        <w:t>万元，工程类采购预算</w:t>
      </w:r>
      <w:r w:rsidR="002A05DE">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万元，服务类采购预算</w:t>
      </w:r>
      <w:r w:rsidR="002A05DE">
        <w:rPr>
          <w:rFonts w:ascii="仿宋_GB2312" w:eastAsia="仿宋_GB2312" w:hAnsi="仿宋_GB2312" w:cs="仿宋_GB2312" w:hint="eastAsia"/>
          <w:sz w:val="32"/>
          <w:szCs w:val="32"/>
        </w:rPr>
        <w:t>300万元</w:t>
      </w:r>
      <w:r>
        <w:rPr>
          <w:rFonts w:ascii="仿宋_GB2312" w:eastAsia="仿宋_GB2312" w:hAnsi="仿宋_GB2312" w:cs="仿宋_GB2312" w:hint="eastAsia"/>
          <w:sz w:val="32"/>
          <w:szCs w:val="32"/>
        </w:rPr>
        <w:t>。</w:t>
      </w:r>
    </w:p>
    <w:p w:rsidR="0038269E" w:rsidRDefault="002A05DE" w:rsidP="002A05DE">
      <w:pPr>
        <w:ind w:firstLineChars="200" w:firstLine="640"/>
        <w:rPr>
          <w:rFonts w:ascii="黑体" w:eastAsia="黑体" w:hAnsi="黑体" w:cs="黑体"/>
          <w:sz w:val="32"/>
          <w:szCs w:val="32"/>
        </w:rPr>
      </w:pPr>
      <w:r w:rsidRPr="002A05DE">
        <w:rPr>
          <w:rFonts w:ascii="黑体" w:eastAsia="黑体" w:hAnsi="黑体" w:cs="黑体" w:hint="eastAsia"/>
          <w:sz w:val="32"/>
          <w:szCs w:val="32"/>
        </w:rPr>
        <w:t>四、</w:t>
      </w:r>
      <w:r w:rsidR="00F945FA">
        <w:rPr>
          <w:rFonts w:ascii="黑体" w:eastAsia="黑体" w:hAnsi="黑体" w:cs="黑体" w:hint="eastAsia"/>
          <w:sz w:val="32"/>
          <w:szCs w:val="32"/>
        </w:rPr>
        <w:t>国有资产占有使用情况</w:t>
      </w:r>
    </w:p>
    <w:p w:rsidR="0038269E" w:rsidRDefault="00F945F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2A05DE">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sidR="002A05DE">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2A05DE">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sidR="002A05DE">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占有使用国有资产总体情况为：</w:t>
      </w:r>
      <w:r w:rsidR="008E254F">
        <w:rPr>
          <w:rFonts w:ascii="仿宋_GB2312" w:eastAsia="仿宋_GB2312" w:hAnsi="仿宋_GB2312" w:cs="仿宋_GB2312" w:hint="eastAsia"/>
          <w:sz w:val="32"/>
          <w:szCs w:val="32"/>
        </w:rPr>
        <w:t>固定资产总额为85624万元</w:t>
      </w:r>
      <w:r>
        <w:rPr>
          <w:rFonts w:ascii="仿宋_GB2312" w:eastAsia="仿宋_GB2312" w:hAnsi="仿宋_GB2312" w:cs="仿宋_GB2312" w:hint="eastAsia"/>
          <w:sz w:val="32"/>
          <w:szCs w:val="32"/>
        </w:rPr>
        <w:t>，分布构成情况为：</w:t>
      </w:r>
      <w:r w:rsidR="008E254F">
        <w:rPr>
          <w:rFonts w:ascii="仿宋_GB2312" w:eastAsia="仿宋_GB2312" w:hAnsi="仿宋_GB2312" w:cs="仿宋_GB2312" w:hint="eastAsia"/>
          <w:sz w:val="32"/>
          <w:szCs w:val="32"/>
        </w:rPr>
        <w:t>房屋建筑51546万元，车辆312万元</w:t>
      </w:r>
      <w:r>
        <w:rPr>
          <w:rFonts w:ascii="仿宋_GB2312" w:eastAsia="仿宋_GB2312" w:hAnsi="仿宋_GB2312" w:cs="仿宋_GB2312" w:hint="eastAsia"/>
          <w:sz w:val="32"/>
          <w:szCs w:val="32"/>
        </w:rPr>
        <w:t>，</w:t>
      </w:r>
      <w:r w:rsidR="008E254F">
        <w:rPr>
          <w:rFonts w:ascii="仿宋_GB2312" w:eastAsia="仿宋_GB2312" w:hAnsi="仿宋_GB2312" w:cs="仿宋_GB2312" w:hint="eastAsia"/>
          <w:sz w:val="32"/>
          <w:szCs w:val="32"/>
        </w:rPr>
        <w:t>通用设备1814万元、专业设备67</w:t>
      </w:r>
      <w:r w:rsidR="00077901">
        <w:rPr>
          <w:rFonts w:ascii="仿宋_GB2312" w:eastAsia="仿宋_GB2312" w:hAnsi="仿宋_GB2312" w:cs="仿宋_GB2312" w:hint="eastAsia"/>
          <w:sz w:val="32"/>
          <w:szCs w:val="32"/>
        </w:rPr>
        <w:t>8</w:t>
      </w:r>
      <w:r w:rsidR="008E254F">
        <w:rPr>
          <w:rFonts w:ascii="仿宋_GB2312" w:eastAsia="仿宋_GB2312" w:hAnsi="仿宋_GB2312" w:cs="仿宋_GB2312" w:hint="eastAsia"/>
          <w:sz w:val="32"/>
          <w:szCs w:val="32"/>
        </w:rPr>
        <w:t>万元、其他固定资产31274万元。</w:t>
      </w:r>
      <w:r>
        <w:rPr>
          <w:rFonts w:ascii="仿宋_GB2312" w:eastAsia="仿宋_GB2312" w:hAnsi="仿宋_GB2312" w:cs="仿宋_GB2312" w:hint="eastAsia"/>
          <w:sz w:val="32"/>
          <w:szCs w:val="32"/>
        </w:rPr>
        <w:t>主要实物资产数据情况为：</w:t>
      </w:r>
      <w:r w:rsidR="00077901">
        <w:rPr>
          <w:rFonts w:ascii="仿宋_GB2312" w:eastAsia="仿宋_GB2312" w:hAnsi="仿宋_GB2312" w:cs="仿宋_GB2312" w:hint="eastAsia"/>
          <w:sz w:val="32"/>
          <w:szCs w:val="32"/>
        </w:rPr>
        <w:t>机动车辆8台，其中轿车3辆，一般公务用车5台</w:t>
      </w:r>
      <w:r>
        <w:rPr>
          <w:rFonts w:ascii="仿宋_GB2312" w:eastAsia="仿宋_GB2312" w:hAnsi="仿宋_GB2312" w:cs="仿宋_GB2312" w:hint="eastAsia"/>
          <w:sz w:val="32"/>
          <w:szCs w:val="32"/>
        </w:rPr>
        <w:t>，</w:t>
      </w:r>
      <w:r w:rsidR="00077901">
        <w:rPr>
          <w:rFonts w:ascii="仿宋_GB2312" w:eastAsia="仿宋_GB2312" w:hAnsi="仿宋_GB2312" w:cs="仿宋_GB2312" w:hint="eastAsia"/>
          <w:sz w:val="32"/>
          <w:szCs w:val="32"/>
        </w:rPr>
        <w:t>2018年没有购置</w:t>
      </w:r>
      <w:r w:rsidR="00025513">
        <w:rPr>
          <w:rFonts w:ascii="仿宋_GB2312" w:eastAsia="仿宋_GB2312" w:hAnsi="仿宋_GB2312" w:cs="仿宋_GB2312" w:hint="eastAsia"/>
          <w:sz w:val="32"/>
          <w:szCs w:val="32"/>
        </w:rPr>
        <w:t>及报废</w:t>
      </w:r>
      <w:r w:rsidR="00077901">
        <w:rPr>
          <w:rFonts w:ascii="仿宋_GB2312" w:eastAsia="仿宋_GB2312" w:hAnsi="仿宋_GB2312" w:cs="仿宋_GB2312" w:hint="eastAsia"/>
          <w:sz w:val="32"/>
          <w:szCs w:val="32"/>
        </w:rPr>
        <w:t>车辆的计划预算安排</w:t>
      </w:r>
      <w:r>
        <w:rPr>
          <w:rFonts w:ascii="仿宋_GB2312" w:eastAsia="仿宋_GB2312" w:hAnsi="仿宋_GB2312" w:cs="仿宋_GB2312" w:hint="eastAsia"/>
          <w:sz w:val="32"/>
          <w:szCs w:val="32"/>
        </w:rPr>
        <w:t>。</w:t>
      </w:r>
    </w:p>
    <w:p w:rsidR="0038269E" w:rsidRDefault="002A05DE" w:rsidP="002A05DE">
      <w:pPr>
        <w:ind w:firstLineChars="200" w:firstLine="640"/>
        <w:rPr>
          <w:rFonts w:ascii="黑体" w:eastAsia="黑体" w:hAnsi="黑体" w:cs="黑体"/>
          <w:sz w:val="32"/>
          <w:szCs w:val="32"/>
        </w:rPr>
      </w:pPr>
      <w:r w:rsidRPr="002A05DE">
        <w:rPr>
          <w:rFonts w:ascii="黑体" w:eastAsia="黑体" w:hAnsi="黑体" w:cs="黑体" w:hint="eastAsia"/>
          <w:sz w:val="32"/>
          <w:szCs w:val="32"/>
        </w:rPr>
        <w:t>五、</w:t>
      </w:r>
      <w:r w:rsidR="00F945FA">
        <w:rPr>
          <w:rFonts w:ascii="黑体" w:eastAsia="黑体" w:hAnsi="黑体" w:cs="黑体" w:hint="eastAsia"/>
          <w:sz w:val="32"/>
          <w:szCs w:val="32"/>
        </w:rPr>
        <w:t>预算绩效信息公开情况</w:t>
      </w:r>
    </w:p>
    <w:p w:rsidR="0038269E" w:rsidRDefault="00EA7C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sidR="00F945FA">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学校</w:t>
      </w:r>
      <w:r w:rsidR="0087099B">
        <w:rPr>
          <w:rFonts w:ascii="仿宋_GB2312" w:eastAsia="仿宋_GB2312" w:hAnsi="仿宋_GB2312" w:cs="仿宋_GB2312" w:hint="eastAsia"/>
          <w:sz w:val="32"/>
          <w:szCs w:val="32"/>
        </w:rPr>
        <w:t>对部门预算</w:t>
      </w:r>
      <w:r w:rsidR="004C668F">
        <w:rPr>
          <w:rFonts w:ascii="仿宋_GB2312" w:eastAsia="仿宋_GB2312" w:hAnsi="仿宋_GB2312" w:cs="仿宋_GB2312" w:hint="eastAsia"/>
          <w:sz w:val="32"/>
          <w:szCs w:val="32"/>
        </w:rPr>
        <w:t>所</w:t>
      </w:r>
      <w:r w:rsidR="0087099B">
        <w:rPr>
          <w:rFonts w:ascii="仿宋_GB2312" w:eastAsia="仿宋_GB2312" w:hAnsi="仿宋_GB2312" w:cs="仿宋_GB2312" w:hint="eastAsia"/>
          <w:sz w:val="32"/>
          <w:szCs w:val="32"/>
        </w:rPr>
        <w:t>申报的</w:t>
      </w:r>
      <w:r w:rsidR="004C668F">
        <w:rPr>
          <w:rFonts w:ascii="仿宋_GB2312" w:eastAsia="仿宋_GB2312" w:hAnsi="仿宋_GB2312" w:cs="仿宋_GB2312" w:hint="eastAsia"/>
          <w:sz w:val="32"/>
          <w:szCs w:val="32"/>
        </w:rPr>
        <w:t>国家奖助学金等4个项目支出及科研经费项目支出进行了绩效目标系统申报，</w:t>
      </w:r>
      <w:r w:rsidR="0087099B">
        <w:rPr>
          <w:rFonts w:ascii="仿宋_GB2312" w:eastAsia="仿宋_GB2312" w:hAnsi="仿宋_GB2312" w:cs="仿宋_GB2312" w:hint="eastAsia"/>
          <w:sz w:val="32"/>
          <w:szCs w:val="32"/>
        </w:rPr>
        <w:t>项目绩效申报覆盖率为100%，学校计划在</w:t>
      </w:r>
      <w:r w:rsidR="005B64CF">
        <w:rPr>
          <w:rFonts w:ascii="仿宋_GB2312" w:eastAsia="仿宋_GB2312" w:hAnsi="仿宋_GB2312" w:cs="仿宋_GB2312" w:hint="eastAsia"/>
          <w:sz w:val="32"/>
          <w:szCs w:val="32"/>
        </w:rPr>
        <w:t>本</w:t>
      </w:r>
      <w:r w:rsidR="0087099B">
        <w:rPr>
          <w:rFonts w:ascii="仿宋_GB2312" w:eastAsia="仿宋_GB2312" w:hAnsi="仿宋_GB2312" w:cs="仿宋_GB2312" w:hint="eastAsia"/>
          <w:sz w:val="32"/>
          <w:szCs w:val="32"/>
        </w:rPr>
        <w:t>年度项目实施过程中逐步完善分类项目的绩效评价，并对</w:t>
      </w:r>
      <w:r w:rsidR="0087099B">
        <w:rPr>
          <w:rFonts w:ascii="仿宋_GB2312" w:eastAsia="仿宋_GB2312" w:hAnsi="仿宋_GB2312" w:cs="仿宋_GB2312" w:hint="eastAsia"/>
          <w:sz w:val="32"/>
          <w:szCs w:val="32"/>
        </w:rPr>
        <w:t>绩效</w:t>
      </w:r>
      <w:r w:rsidR="0087099B">
        <w:rPr>
          <w:rFonts w:ascii="仿宋_GB2312" w:eastAsia="仿宋_GB2312" w:hAnsi="仿宋_GB2312" w:cs="仿宋_GB2312" w:hint="eastAsia"/>
          <w:sz w:val="32"/>
          <w:szCs w:val="32"/>
        </w:rPr>
        <w:t>评价结果通过校园网络媒体进行信息公开。</w:t>
      </w:r>
    </w:p>
    <w:p w:rsidR="0038269E" w:rsidRDefault="0038269E">
      <w:pPr>
        <w:jc w:val="center"/>
        <w:rPr>
          <w:rFonts w:ascii="方正小标宋简体" w:eastAsia="方正小标宋简体" w:hAnsi="方正小标宋简体" w:cs="方正小标宋简体"/>
          <w:sz w:val="44"/>
          <w:szCs w:val="44"/>
        </w:rPr>
      </w:pPr>
    </w:p>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710577" w:rsidRDefault="00710577" w:rsidP="00371EB8">
      <w:pPr>
        <w:ind w:firstLineChars="200" w:firstLine="643"/>
        <w:jc w:val="left"/>
        <w:rPr>
          <w:rFonts w:ascii="仿宋_GB2312" w:eastAsia="仿宋_GB2312" w:hAnsi="仿宋_GB2312" w:cs="仿宋_GB2312"/>
          <w:sz w:val="32"/>
          <w:szCs w:val="32"/>
        </w:rPr>
      </w:pPr>
      <w:r w:rsidRPr="00371EB8">
        <w:rPr>
          <w:rFonts w:ascii="仿宋_GB2312" w:eastAsia="仿宋_GB2312" w:hAnsi="仿宋_GB2312" w:cs="仿宋_GB2312" w:hint="eastAsia"/>
          <w:b/>
          <w:sz w:val="32"/>
          <w:szCs w:val="32"/>
        </w:rPr>
        <w:t>一般公共预算</w:t>
      </w:r>
      <w:r w:rsidR="00410CB1">
        <w:rPr>
          <w:rFonts w:ascii="仿宋_GB2312" w:eastAsia="仿宋_GB2312" w:hAnsi="仿宋_GB2312" w:cs="仿宋_GB2312" w:hint="eastAsia"/>
          <w:b/>
          <w:sz w:val="32"/>
          <w:szCs w:val="32"/>
        </w:rPr>
        <w:t>经费</w:t>
      </w:r>
      <w:r w:rsidRPr="00710577">
        <w:rPr>
          <w:rFonts w:ascii="仿宋_GB2312" w:eastAsia="仿宋_GB2312" w:hAnsi="仿宋_GB2312" w:cs="仿宋_GB2312" w:hint="eastAsia"/>
          <w:sz w:val="32"/>
          <w:szCs w:val="32"/>
        </w:rPr>
        <w:t>：</w:t>
      </w:r>
      <w:r w:rsidR="00410CB1">
        <w:rPr>
          <w:rFonts w:ascii="仿宋_GB2312" w:eastAsia="仿宋_GB2312" w:hAnsi="仿宋_GB2312" w:cs="仿宋_GB2312" w:hint="eastAsia"/>
          <w:sz w:val="32"/>
          <w:szCs w:val="32"/>
        </w:rPr>
        <w:t>是指学校从同级财政部门取得的，用公共财政预算安排的各</w:t>
      </w:r>
      <w:proofErr w:type="gramStart"/>
      <w:r w:rsidR="00410CB1">
        <w:rPr>
          <w:rFonts w:ascii="仿宋_GB2312" w:eastAsia="仿宋_GB2312" w:hAnsi="仿宋_GB2312" w:cs="仿宋_GB2312" w:hint="eastAsia"/>
          <w:sz w:val="32"/>
          <w:szCs w:val="32"/>
        </w:rPr>
        <w:t>类财政</w:t>
      </w:r>
      <w:proofErr w:type="gramEnd"/>
      <w:r w:rsidR="00410CB1">
        <w:rPr>
          <w:rFonts w:ascii="仿宋_GB2312" w:eastAsia="仿宋_GB2312" w:hAnsi="仿宋_GB2312" w:cs="仿宋_GB2312" w:hint="eastAsia"/>
          <w:sz w:val="32"/>
          <w:szCs w:val="32"/>
        </w:rPr>
        <w:t>拨款</w:t>
      </w:r>
    </w:p>
    <w:p w:rsidR="00710577" w:rsidRDefault="00710577" w:rsidP="00371EB8">
      <w:pPr>
        <w:ind w:firstLineChars="200" w:firstLine="643"/>
        <w:jc w:val="left"/>
        <w:rPr>
          <w:rFonts w:ascii="仿宋_GB2312" w:eastAsia="仿宋_GB2312" w:hAnsi="仿宋_GB2312" w:cs="仿宋_GB2312" w:hint="eastAsia"/>
          <w:sz w:val="32"/>
          <w:szCs w:val="32"/>
        </w:rPr>
      </w:pPr>
      <w:r w:rsidRPr="00371EB8">
        <w:rPr>
          <w:rFonts w:ascii="仿宋_GB2312" w:eastAsia="仿宋_GB2312" w:hAnsi="仿宋_GB2312" w:cs="仿宋_GB2312" w:hint="eastAsia"/>
          <w:b/>
          <w:sz w:val="32"/>
          <w:szCs w:val="32"/>
        </w:rPr>
        <w:lastRenderedPageBreak/>
        <w:t>财政专户</w:t>
      </w:r>
      <w:r w:rsidR="00D8393E" w:rsidRPr="00371EB8">
        <w:rPr>
          <w:rFonts w:ascii="仿宋_GB2312" w:eastAsia="仿宋_GB2312" w:hAnsi="仿宋_GB2312" w:cs="仿宋_GB2312" w:hint="eastAsia"/>
          <w:b/>
          <w:sz w:val="32"/>
          <w:szCs w:val="32"/>
        </w:rPr>
        <w:t>拨款</w:t>
      </w:r>
      <w:r w:rsidR="00D8393E">
        <w:rPr>
          <w:rFonts w:ascii="仿宋_GB2312" w:eastAsia="仿宋_GB2312" w:hAnsi="仿宋_GB2312" w:cs="仿宋_GB2312" w:hint="eastAsia"/>
          <w:sz w:val="32"/>
          <w:szCs w:val="32"/>
        </w:rPr>
        <w:t>：</w:t>
      </w:r>
      <w:r w:rsidR="00410CB1">
        <w:rPr>
          <w:rFonts w:ascii="仿宋_GB2312" w:eastAsia="仿宋_GB2312" w:hAnsi="仿宋_GB2312" w:cs="仿宋_GB2312" w:hint="eastAsia"/>
          <w:sz w:val="32"/>
          <w:szCs w:val="32"/>
        </w:rPr>
        <w:t>是指学校开展教学及其辅助活动取得的收入，包括向学生个人或者单位收取的学费、住宿委托培养费、考试考</w:t>
      </w:r>
      <w:proofErr w:type="gramStart"/>
      <w:r w:rsidR="00410CB1">
        <w:rPr>
          <w:rFonts w:ascii="仿宋_GB2312" w:eastAsia="仿宋_GB2312" w:hAnsi="仿宋_GB2312" w:cs="仿宋_GB2312" w:hint="eastAsia"/>
          <w:sz w:val="32"/>
          <w:szCs w:val="32"/>
        </w:rPr>
        <w:t>务</w:t>
      </w:r>
      <w:proofErr w:type="gramEnd"/>
      <w:r w:rsidR="00410CB1">
        <w:rPr>
          <w:rFonts w:ascii="仿宋_GB2312" w:eastAsia="仿宋_GB2312" w:hAnsi="仿宋_GB2312" w:cs="仿宋_GB2312" w:hint="eastAsia"/>
          <w:sz w:val="32"/>
          <w:szCs w:val="32"/>
        </w:rPr>
        <w:t>费</w:t>
      </w:r>
      <w:r w:rsidR="001C6F02">
        <w:rPr>
          <w:rFonts w:ascii="仿宋_GB2312" w:eastAsia="仿宋_GB2312" w:hAnsi="仿宋_GB2312" w:cs="仿宋_GB2312" w:hint="eastAsia"/>
          <w:sz w:val="32"/>
          <w:szCs w:val="32"/>
        </w:rPr>
        <w:t>、培训费和其他教育事业收入中，按照国家规定应当上缴国库或者财政专户的资金，不计</w:t>
      </w:r>
      <w:proofErr w:type="gramStart"/>
      <w:r w:rsidR="001C6F02">
        <w:rPr>
          <w:rFonts w:ascii="仿宋_GB2312" w:eastAsia="仿宋_GB2312" w:hAnsi="仿宋_GB2312" w:cs="仿宋_GB2312" w:hint="eastAsia"/>
          <w:sz w:val="32"/>
          <w:szCs w:val="32"/>
        </w:rPr>
        <w:t>入事业</w:t>
      </w:r>
      <w:proofErr w:type="gramEnd"/>
      <w:r w:rsidR="001C6F02">
        <w:rPr>
          <w:rFonts w:ascii="仿宋_GB2312" w:eastAsia="仿宋_GB2312" w:hAnsi="仿宋_GB2312" w:cs="仿宋_GB2312" w:hint="eastAsia"/>
          <w:sz w:val="32"/>
          <w:szCs w:val="32"/>
        </w:rPr>
        <w:t>收入；从财政</w:t>
      </w:r>
      <w:proofErr w:type="gramStart"/>
      <w:r w:rsidR="001C6F02">
        <w:rPr>
          <w:rFonts w:ascii="仿宋_GB2312" w:eastAsia="仿宋_GB2312" w:hAnsi="仿宋_GB2312" w:cs="仿宋_GB2312" w:hint="eastAsia"/>
          <w:sz w:val="32"/>
          <w:szCs w:val="32"/>
        </w:rPr>
        <w:t>专户核拨给</w:t>
      </w:r>
      <w:proofErr w:type="gramEnd"/>
      <w:r w:rsidR="001C6F02">
        <w:rPr>
          <w:rFonts w:ascii="仿宋_GB2312" w:eastAsia="仿宋_GB2312" w:hAnsi="仿宋_GB2312" w:cs="仿宋_GB2312" w:hint="eastAsia"/>
          <w:sz w:val="32"/>
          <w:szCs w:val="32"/>
        </w:rPr>
        <w:t>学校的资金。</w:t>
      </w:r>
    </w:p>
    <w:p w:rsidR="001C6F02" w:rsidRDefault="001C6F02" w:rsidP="001C6F02">
      <w:pPr>
        <w:ind w:firstLineChars="200" w:firstLine="640"/>
        <w:jc w:val="left"/>
        <w:rPr>
          <w:rFonts w:ascii="仿宋_GB2312" w:eastAsia="仿宋_GB2312" w:hAnsi="仿宋_GB2312" w:cs="仿宋_GB2312"/>
          <w:sz w:val="32"/>
          <w:szCs w:val="32"/>
        </w:rPr>
      </w:pPr>
    </w:p>
    <w:p w:rsidR="00D8393E" w:rsidRPr="00371EB8" w:rsidRDefault="00D8393E">
      <w:pPr>
        <w:ind w:firstLineChars="200" w:firstLine="640"/>
        <w:jc w:val="left"/>
        <w:rPr>
          <w:rFonts w:ascii="仿宋_GB2312" w:eastAsia="仿宋_GB2312" w:hAnsi="仿宋_GB2312" w:cs="仿宋_GB2312"/>
          <w:sz w:val="32"/>
          <w:szCs w:val="32"/>
        </w:rPr>
      </w:pPr>
    </w:p>
    <w:sectPr w:rsidR="00D8393E" w:rsidRPr="00371EB8" w:rsidSect="007A65F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7F" w:rsidRDefault="000C297F" w:rsidP="00710577">
      <w:r>
        <w:separator/>
      </w:r>
    </w:p>
  </w:endnote>
  <w:endnote w:type="continuationSeparator" w:id="0">
    <w:p w:rsidR="000C297F" w:rsidRDefault="000C297F" w:rsidP="0071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51793"/>
      <w:docPartObj>
        <w:docPartGallery w:val="Page Numbers (Bottom of Page)"/>
        <w:docPartUnique/>
      </w:docPartObj>
    </w:sdtPr>
    <w:sdtEndPr/>
    <w:sdtContent>
      <w:p w:rsidR="00710577" w:rsidRDefault="00710577">
        <w:pPr>
          <w:pStyle w:val="a7"/>
          <w:jc w:val="center"/>
        </w:pPr>
        <w:r>
          <w:fldChar w:fldCharType="begin"/>
        </w:r>
        <w:r>
          <w:instrText>PAGE   \* MERGEFORMAT</w:instrText>
        </w:r>
        <w:r>
          <w:fldChar w:fldCharType="separate"/>
        </w:r>
        <w:r w:rsidR="00C74837" w:rsidRPr="00C74837">
          <w:rPr>
            <w:noProof/>
            <w:lang w:val="zh-CN"/>
          </w:rPr>
          <w:t>9</w:t>
        </w:r>
        <w:r>
          <w:fldChar w:fldCharType="end"/>
        </w:r>
      </w:p>
    </w:sdtContent>
  </w:sdt>
  <w:p w:rsidR="00710577" w:rsidRDefault="007105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7F" w:rsidRDefault="000C297F" w:rsidP="00710577">
      <w:r>
        <w:separator/>
      </w:r>
    </w:p>
  </w:footnote>
  <w:footnote w:type="continuationSeparator" w:id="0">
    <w:p w:rsidR="000C297F" w:rsidRDefault="000C297F" w:rsidP="00710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8EB"/>
    <w:multiLevelType w:val="multilevel"/>
    <w:tmpl w:val="0D1218EB"/>
    <w:lvl w:ilvl="0">
      <w:start w:val="1"/>
      <w:numFmt w:val="japaneseCounting"/>
      <w:lvlText w:val="%1、"/>
      <w:lvlJc w:val="left"/>
      <w:pPr>
        <w:tabs>
          <w:tab w:val="num" w:pos="420"/>
        </w:tabs>
        <w:ind w:left="420" w:hanging="420"/>
      </w:pPr>
      <w:rPr>
        <w:rFonts w:hint="default"/>
        <w:lang w:val="en-US"/>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4F5B4B"/>
    <w:multiLevelType w:val="singleLevel"/>
    <w:tmpl w:val="584F5B4B"/>
    <w:lvl w:ilvl="0">
      <w:start w:val="1"/>
      <w:numFmt w:val="chineseCounting"/>
      <w:suff w:val="nothing"/>
      <w:lvlText w:val="（%1）"/>
      <w:lvlJc w:val="left"/>
    </w:lvl>
  </w:abstractNum>
  <w:abstractNum w:abstractNumId="2">
    <w:nsid w:val="5A5F2250"/>
    <w:multiLevelType w:val="singleLevel"/>
    <w:tmpl w:val="5A5F2250"/>
    <w:lvl w:ilvl="0">
      <w:start w:val="1"/>
      <w:numFmt w:val="chineseCounting"/>
      <w:suff w:val="nothing"/>
      <w:lvlText w:val="%1、"/>
      <w:lvlJc w:val="left"/>
    </w:lvl>
  </w:abstractNum>
  <w:abstractNum w:abstractNumId="3">
    <w:nsid w:val="5A5F2384"/>
    <w:multiLevelType w:val="singleLevel"/>
    <w:tmpl w:val="5A5F2384"/>
    <w:lvl w:ilvl="0">
      <w:start w:val="1"/>
      <w:numFmt w:val="chineseCounting"/>
      <w:suff w:val="nothing"/>
      <w:lvlText w:val="%1、"/>
      <w:lvlJc w:val="left"/>
    </w:lvl>
  </w:abstractNum>
  <w:abstractNum w:abstractNumId="4">
    <w:nsid w:val="5A5F2A51"/>
    <w:multiLevelType w:val="singleLevel"/>
    <w:tmpl w:val="5A5F2A51"/>
    <w:lvl w:ilvl="0">
      <w:start w:val="1"/>
      <w:numFmt w:val="chineseCounting"/>
      <w:suff w:val="nothing"/>
      <w:lvlText w:val="%1、"/>
      <w:lvlJc w:val="left"/>
    </w:lvl>
  </w:abstractNum>
  <w:abstractNum w:abstractNumId="5">
    <w:nsid w:val="5A5F2BFF"/>
    <w:multiLevelType w:val="singleLevel"/>
    <w:tmpl w:val="5A5F2BFF"/>
    <w:lvl w:ilvl="0">
      <w:start w:val="1"/>
      <w:numFmt w:val="chineseCounting"/>
      <w:suff w:val="nothing"/>
      <w:lvlText w:val="（%1）"/>
      <w:lvlJc w:val="left"/>
    </w:lvl>
  </w:abstractNum>
  <w:abstractNum w:abstractNumId="6">
    <w:nsid w:val="5A600927"/>
    <w:multiLevelType w:val="singleLevel"/>
    <w:tmpl w:val="5A600927"/>
    <w:lvl w:ilvl="0">
      <w:start w:val="1"/>
      <w:numFmt w:val="chineseCounting"/>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E"/>
    <w:rsid w:val="00025513"/>
    <w:rsid w:val="000329E5"/>
    <w:rsid w:val="00077901"/>
    <w:rsid w:val="000C297F"/>
    <w:rsid w:val="001C6F02"/>
    <w:rsid w:val="002A05DE"/>
    <w:rsid w:val="00371EB8"/>
    <w:rsid w:val="0038269E"/>
    <w:rsid w:val="003F0334"/>
    <w:rsid w:val="00410CB1"/>
    <w:rsid w:val="00466C4B"/>
    <w:rsid w:val="004C668F"/>
    <w:rsid w:val="005B64CF"/>
    <w:rsid w:val="005C50C3"/>
    <w:rsid w:val="006C73ED"/>
    <w:rsid w:val="00710577"/>
    <w:rsid w:val="007A65F6"/>
    <w:rsid w:val="00811E6F"/>
    <w:rsid w:val="0087099B"/>
    <w:rsid w:val="008E254F"/>
    <w:rsid w:val="00AB3743"/>
    <w:rsid w:val="00AF744B"/>
    <w:rsid w:val="00BE6590"/>
    <w:rsid w:val="00BE7803"/>
    <w:rsid w:val="00C06D06"/>
    <w:rsid w:val="00C74837"/>
    <w:rsid w:val="00CC6B77"/>
    <w:rsid w:val="00D8393E"/>
    <w:rsid w:val="00EA7C88"/>
    <w:rsid w:val="00F945FA"/>
    <w:rsid w:val="00F96F90"/>
    <w:rsid w:val="13016A31"/>
    <w:rsid w:val="50CB6A87"/>
    <w:rsid w:val="60E37A9B"/>
    <w:rsid w:val="66D06120"/>
    <w:rsid w:val="6D9B07DA"/>
    <w:rsid w:val="7A3D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945FA"/>
    <w:rPr>
      <w:sz w:val="18"/>
      <w:szCs w:val="18"/>
    </w:rPr>
  </w:style>
  <w:style w:type="character" w:customStyle="1" w:styleId="Char">
    <w:name w:val="批注框文本 Char"/>
    <w:basedOn w:val="a0"/>
    <w:link w:val="a3"/>
    <w:rsid w:val="00F945FA"/>
    <w:rPr>
      <w:rFonts w:asciiTheme="minorHAnsi" w:eastAsiaTheme="minorEastAsia" w:hAnsiTheme="minorHAnsi" w:cstheme="minorBidi"/>
      <w:kern w:val="2"/>
      <w:sz w:val="18"/>
      <w:szCs w:val="18"/>
    </w:rPr>
  </w:style>
  <w:style w:type="paragraph" w:styleId="a4">
    <w:name w:val="List Paragraph"/>
    <w:basedOn w:val="a"/>
    <w:uiPriority w:val="99"/>
    <w:unhideWhenUsed/>
    <w:rsid w:val="005C50C3"/>
    <w:pPr>
      <w:ind w:firstLineChars="200" w:firstLine="420"/>
    </w:pPr>
  </w:style>
  <w:style w:type="character" w:styleId="a5">
    <w:name w:val="Subtle Emphasis"/>
    <w:basedOn w:val="a0"/>
    <w:uiPriority w:val="19"/>
    <w:qFormat/>
    <w:rsid w:val="00AF744B"/>
    <w:rPr>
      <w:i/>
      <w:iCs/>
      <w:color w:val="808080" w:themeColor="text1" w:themeTint="7F"/>
    </w:rPr>
  </w:style>
  <w:style w:type="paragraph" w:styleId="a6">
    <w:name w:val="header"/>
    <w:basedOn w:val="a"/>
    <w:link w:val="Char0"/>
    <w:rsid w:val="007105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10577"/>
    <w:rPr>
      <w:rFonts w:asciiTheme="minorHAnsi" w:eastAsiaTheme="minorEastAsia" w:hAnsiTheme="minorHAnsi" w:cstheme="minorBidi"/>
      <w:kern w:val="2"/>
      <w:sz w:val="18"/>
      <w:szCs w:val="18"/>
    </w:rPr>
  </w:style>
  <w:style w:type="paragraph" w:styleId="a7">
    <w:name w:val="footer"/>
    <w:basedOn w:val="a"/>
    <w:link w:val="Char1"/>
    <w:uiPriority w:val="99"/>
    <w:rsid w:val="00710577"/>
    <w:pPr>
      <w:tabs>
        <w:tab w:val="center" w:pos="4153"/>
        <w:tab w:val="right" w:pos="8306"/>
      </w:tabs>
      <w:snapToGrid w:val="0"/>
      <w:jc w:val="left"/>
    </w:pPr>
    <w:rPr>
      <w:sz w:val="18"/>
      <w:szCs w:val="18"/>
    </w:rPr>
  </w:style>
  <w:style w:type="character" w:customStyle="1" w:styleId="Char1">
    <w:name w:val="页脚 Char"/>
    <w:basedOn w:val="a0"/>
    <w:link w:val="a7"/>
    <w:uiPriority w:val="99"/>
    <w:rsid w:val="0071057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945FA"/>
    <w:rPr>
      <w:sz w:val="18"/>
      <w:szCs w:val="18"/>
    </w:rPr>
  </w:style>
  <w:style w:type="character" w:customStyle="1" w:styleId="Char">
    <w:name w:val="批注框文本 Char"/>
    <w:basedOn w:val="a0"/>
    <w:link w:val="a3"/>
    <w:rsid w:val="00F945FA"/>
    <w:rPr>
      <w:rFonts w:asciiTheme="minorHAnsi" w:eastAsiaTheme="minorEastAsia" w:hAnsiTheme="minorHAnsi" w:cstheme="minorBidi"/>
      <w:kern w:val="2"/>
      <w:sz w:val="18"/>
      <w:szCs w:val="18"/>
    </w:rPr>
  </w:style>
  <w:style w:type="paragraph" w:styleId="a4">
    <w:name w:val="List Paragraph"/>
    <w:basedOn w:val="a"/>
    <w:uiPriority w:val="99"/>
    <w:unhideWhenUsed/>
    <w:rsid w:val="005C50C3"/>
    <w:pPr>
      <w:ind w:firstLineChars="200" w:firstLine="420"/>
    </w:pPr>
  </w:style>
  <w:style w:type="character" w:styleId="a5">
    <w:name w:val="Subtle Emphasis"/>
    <w:basedOn w:val="a0"/>
    <w:uiPriority w:val="19"/>
    <w:qFormat/>
    <w:rsid w:val="00AF744B"/>
    <w:rPr>
      <w:i/>
      <w:iCs/>
      <w:color w:val="808080" w:themeColor="text1" w:themeTint="7F"/>
    </w:rPr>
  </w:style>
  <w:style w:type="paragraph" w:styleId="a6">
    <w:name w:val="header"/>
    <w:basedOn w:val="a"/>
    <w:link w:val="Char0"/>
    <w:rsid w:val="007105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10577"/>
    <w:rPr>
      <w:rFonts w:asciiTheme="minorHAnsi" w:eastAsiaTheme="minorEastAsia" w:hAnsiTheme="minorHAnsi" w:cstheme="minorBidi"/>
      <w:kern w:val="2"/>
      <w:sz w:val="18"/>
      <w:szCs w:val="18"/>
    </w:rPr>
  </w:style>
  <w:style w:type="paragraph" w:styleId="a7">
    <w:name w:val="footer"/>
    <w:basedOn w:val="a"/>
    <w:link w:val="Char1"/>
    <w:uiPriority w:val="99"/>
    <w:rsid w:val="00710577"/>
    <w:pPr>
      <w:tabs>
        <w:tab w:val="center" w:pos="4153"/>
        <w:tab w:val="right" w:pos="8306"/>
      </w:tabs>
      <w:snapToGrid w:val="0"/>
      <w:jc w:val="left"/>
    </w:pPr>
    <w:rPr>
      <w:sz w:val="18"/>
      <w:szCs w:val="18"/>
    </w:rPr>
  </w:style>
  <w:style w:type="character" w:customStyle="1" w:styleId="Char1">
    <w:name w:val="页脚 Char"/>
    <w:basedOn w:val="a0"/>
    <w:link w:val="a7"/>
    <w:uiPriority w:val="99"/>
    <w:rsid w:val="0071057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1355">
      <w:bodyDiv w:val="1"/>
      <w:marLeft w:val="0"/>
      <w:marRight w:val="0"/>
      <w:marTop w:val="0"/>
      <w:marBottom w:val="0"/>
      <w:divBdr>
        <w:top w:val="none" w:sz="0" w:space="0" w:color="auto"/>
        <w:left w:val="none" w:sz="0" w:space="0" w:color="auto"/>
        <w:bottom w:val="none" w:sz="0" w:space="0" w:color="auto"/>
        <w:right w:val="none" w:sz="0" w:space="0" w:color="auto"/>
      </w:divBdr>
    </w:div>
    <w:div w:id="1049916592">
      <w:bodyDiv w:val="1"/>
      <w:marLeft w:val="0"/>
      <w:marRight w:val="0"/>
      <w:marTop w:val="0"/>
      <w:marBottom w:val="0"/>
      <w:divBdr>
        <w:top w:val="none" w:sz="0" w:space="0" w:color="auto"/>
        <w:left w:val="none" w:sz="0" w:space="0" w:color="auto"/>
        <w:bottom w:val="none" w:sz="0" w:space="0" w:color="auto"/>
        <w:right w:val="none" w:sz="0" w:space="0" w:color="auto"/>
      </w:divBdr>
    </w:div>
    <w:div w:id="212842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4AE03-1BCC-4992-AF53-24281357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320</Words>
  <Characters>1827</Characters>
  <Application>Microsoft Office Word</Application>
  <DocSecurity>0</DocSecurity>
  <Lines>15</Lines>
  <Paragraphs>4</Paragraphs>
  <ScaleCrop>false</ScaleCrop>
  <Company>Www.SangSan.Cn</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NTKO</cp:lastModifiedBy>
  <cp:revision>10</cp:revision>
  <cp:lastPrinted>2018-03-01T03:20:00Z</cp:lastPrinted>
  <dcterms:created xsi:type="dcterms:W3CDTF">2018-02-27T08:21:00Z</dcterms:created>
  <dcterms:modified xsi:type="dcterms:W3CDTF">2018-03-02T01:41:00Z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