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  <w:bookmarkStart w:id="0" w:name="_GoBack"/>
      <w:bookmarkEnd w:id="0"/>
    </w:p>
    <w:p>
      <w:pPr>
        <w:widowControl w:val="0"/>
        <w:spacing w:line="600" w:lineRule="exact"/>
        <w:jc w:val="center"/>
        <w:textAlignment w:val="top"/>
        <w:rPr>
          <w:rFonts w:hint="eastAsia" w:ascii="方正小标宋简体" w:hAnsi="华文中宋" w:eastAsia="方正小标宋简体" w:cs="华文中宋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 w:cs="华文中宋"/>
          <w:color w:val="000000"/>
          <w:kern w:val="2"/>
          <w:sz w:val="44"/>
          <w:szCs w:val="44"/>
          <w:highlight w:val="none"/>
          <w:lang w:bidi="ar"/>
        </w:rPr>
        <w:t>广东石油化工学院</w:t>
      </w:r>
    </w:p>
    <w:p>
      <w:pPr>
        <w:spacing w:line="600" w:lineRule="exact"/>
        <w:jc w:val="center"/>
        <w:textAlignment w:val="top"/>
        <w:rPr>
          <w:rFonts w:ascii="方正小标宋简体" w:hAnsi="华文中宋" w:eastAsia="方正小标宋简体" w:cs="华文中宋"/>
          <w:color w:val="000000"/>
          <w:sz w:val="44"/>
          <w:szCs w:val="44"/>
          <w:highlight w:val="none"/>
          <w:lang w:bidi="ar"/>
        </w:rPr>
      </w:pPr>
      <w:r>
        <w:rPr>
          <w:rFonts w:hint="eastAsia" w:ascii="方正小标宋简体" w:hAnsi="华文中宋" w:eastAsia="方正小标宋简体" w:cs="华文中宋"/>
          <w:color w:val="000000"/>
          <w:kern w:val="2"/>
          <w:sz w:val="44"/>
          <w:szCs w:val="44"/>
          <w:highlight w:val="none"/>
          <w:lang w:bidi="ar"/>
        </w:rPr>
        <w:t>中层</w:t>
      </w:r>
      <w:r>
        <w:rPr>
          <w:rFonts w:hint="eastAsia" w:ascii="方正小标宋简体" w:hAnsi="华文中宋" w:eastAsia="方正小标宋简体" w:cs="华文中宋"/>
          <w:color w:val="000000"/>
          <w:kern w:val="2"/>
          <w:sz w:val="44"/>
          <w:szCs w:val="44"/>
          <w:highlight w:val="none"/>
          <w:lang w:val="en-US" w:eastAsia="zh-CN" w:bidi="ar"/>
        </w:rPr>
        <w:t>副职</w:t>
      </w:r>
      <w:r>
        <w:rPr>
          <w:rFonts w:hint="eastAsia" w:ascii="方正小标宋简体" w:hAnsi="华文中宋" w:eastAsia="方正小标宋简体" w:cs="华文中宋"/>
          <w:color w:val="000000"/>
          <w:kern w:val="2"/>
          <w:sz w:val="44"/>
          <w:szCs w:val="44"/>
          <w:highlight w:val="none"/>
          <w:lang w:eastAsia="zh-CN" w:bidi="ar"/>
        </w:rPr>
        <w:t>领导</w:t>
      </w:r>
      <w:r>
        <w:rPr>
          <w:rFonts w:hint="eastAsia" w:ascii="方正小标宋简体" w:hAnsi="华文中宋" w:eastAsia="方正小标宋简体" w:cs="华文中宋"/>
          <w:color w:val="000000"/>
          <w:kern w:val="2"/>
          <w:sz w:val="44"/>
          <w:szCs w:val="44"/>
          <w:highlight w:val="none"/>
          <w:lang w:bidi="ar"/>
        </w:rPr>
        <w:t>干部</w:t>
      </w:r>
      <w:r>
        <w:rPr>
          <w:rFonts w:hint="eastAsia" w:ascii="方正小标宋简体" w:hAnsi="华文中宋" w:eastAsia="方正小标宋简体" w:cs="华文中宋"/>
          <w:color w:val="000000"/>
          <w:kern w:val="2"/>
          <w:sz w:val="44"/>
          <w:szCs w:val="44"/>
          <w:highlight w:val="none"/>
          <w:lang w:val="en-US" w:eastAsia="zh-CN" w:bidi="ar"/>
        </w:rPr>
        <w:t>空缺</w:t>
      </w:r>
      <w:r>
        <w:rPr>
          <w:rFonts w:hint="eastAsia" w:ascii="方正小标宋简体" w:hAnsi="华文中宋" w:eastAsia="方正小标宋简体" w:cs="华文中宋"/>
          <w:color w:val="000000"/>
          <w:kern w:val="2"/>
          <w:sz w:val="44"/>
          <w:szCs w:val="44"/>
          <w:highlight w:val="none"/>
          <w:lang w:bidi="ar"/>
        </w:rPr>
        <w:t>岗位一览表</w:t>
      </w:r>
    </w:p>
    <w:p>
      <w:pPr>
        <w:widowControl w:val="0"/>
        <w:spacing w:line="600" w:lineRule="exact"/>
        <w:jc w:val="center"/>
        <w:textAlignment w:val="top"/>
        <w:rPr>
          <w:rFonts w:hint="eastAsia" w:ascii="方正小标宋简体" w:hAnsi="华文中宋" w:eastAsia="方正小标宋简体" w:cs="华文中宋"/>
          <w:sz w:val="44"/>
          <w:szCs w:val="44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一、党政管理机构</w:t>
      </w:r>
    </w:p>
    <w:tbl>
      <w:tblPr>
        <w:tblStyle w:val="3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827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" w:leftChars="-63" w:right="-143" w:rightChars="-68" w:hanging="133" w:hangingChars="5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党政办公室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纪检监察室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副主任1名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组织统战部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宣传部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学生工作部（招生与就业指导中心）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人力资源部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教务部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科学技术部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发展规划部（研究生部）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财务部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副部长1名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审计工作部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副部长1名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资产设备管理部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副部长1名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对外交流合作部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副部长1名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总务后勤部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离退休人员服务部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副部长1名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物资招标采购中心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主任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保卫部（武装部）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副部长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二、教学机构</w:t>
      </w:r>
    </w:p>
    <w:tbl>
      <w:tblPr>
        <w:tblStyle w:val="3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544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马克思主义学院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石油工程学院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化学工程学院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材料科学与工程学院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环境科学与工程学院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生物与食品工程学院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机电工程学院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能源与动力工程学院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自动化学院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电子信息工程学院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40" w:lineRule="exact"/>
              <w:ind w:left="113" w:hanging="117" w:hangingChars="4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计算机学院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理学院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经济管理学院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外国语学院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体育学院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艺术学院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创新创业学院</w:t>
            </w:r>
          </w:p>
        </w:tc>
        <w:tc>
          <w:tcPr>
            <w:tcW w:w="438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副院长1名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三、教辅机构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23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" w:leftChars="-63" w:right="-143" w:rightChars="-68" w:hanging="133" w:hangingChars="55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w w:val="9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教学质量监督与评估中心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副主任1名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w w:val="9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图书馆（档案馆）</w:t>
            </w:r>
          </w:p>
        </w:tc>
        <w:tc>
          <w:tcPr>
            <w:tcW w:w="4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1497"/>
              </w:tabs>
              <w:spacing w:line="320" w:lineRule="exact"/>
              <w:rPr>
                <w:rFonts w:ascii="仿宋_GB2312" w:eastAsia="仿宋_GB2312"/>
                <w:color w:val="000000"/>
                <w:w w:val="9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w w:val="100"/>
                <w:sz w:val="24"/>
                <w:szCs w:val="24"/>
                <w:highlight w:val="none"/>
              </w:rPr>
              <w:t>副馆长1名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四、科研机构</w:t>
      </w:r>
    </w:p>
    <w:tbl>
      <w:tblPr>
        <w:tblStyle w:val="3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16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" w:leftChars="-63" w:right="-143" w:rightChars="-68" w:hanging="133" w:hangingChars="55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华南石化创新中心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副主任2名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1名副主任兼任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茂名广油资产经营有限公司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总经理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五、群团组织</w:t>
      </w:r>
    </w:p>
    <w:tbl>
      <w:tblPr>
        <w:tblStyle w:val="3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07"/>
        <w:gridCol w:w="4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工会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副主席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名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兼工会办公室主任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团委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六、党的基层组织</w:t>
      </w:r>
    </w:p>
    <w:tbl>
      <w:tblPr>
        <w:tblStyle w:val="3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0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hint="eastAsia" w:ascii="仿宋_GB2312" w:hAnsi="Calibri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  <w:highlight w:val="none"/>
              </w:rPr>
              <w:t>现设机构名称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hint="eastAsia" w:ascii="仿宋_GB2312" w:hAnsi="Calibri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化学工程学院党委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材料科学与工程学院党委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建筑工程学院党委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理学院党委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经济管理学院党委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文法学院党委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外国语学院党委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体育学院党委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tabs>
                <w:tab w:val="left" w:pos="1470"/>
              </w:tabs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  <w:t>艺术学院党委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Calibri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副书记1名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mFkZDE3ZmU3NTg4YTA3NmZjZjJhZTUzZTc4ZjkifQ=="/>
  </w:docVars>
  <w:rsids>
    <w:rsidRoot w:val="5EE87C67"/>
    <w:rsid w:val="5EE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2023-03-24T02:42:00Z</dcterms:created>
  <dc:creator>HP</dc:creator>
  <cp:lastModifiedBy>HP</cp:lastModifiedBy>
  <dcterms:modified xsi:type="dcterms:W3CDTF">2023-03-24T02:43:10Z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8220EEBA16C746EFAD120521491DB60D_11</vt:lpwstr>
  </property>
</Properties>
</file>